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4DB" w:rsidRPr="008664DB" w:rsidRDefault="008664DB" w:rsidP="00866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  <w:r w:rsidRPr="008664DB"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  <w:t xml:space="preserve">     </w:t>
      </w:r>
    </w:p>
    <w:p w:rsidR="008664DB" w:rsidRPr="008664DB" w:rsidRDefault="008664DB" w:rsidP="008664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</w:p>
    <w:p w:rsidR="008664DB" w:rsidRPr="008664DB" w:rsidRDefault="008664DB" w:rsidP="00866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  <w:r w:rsidRPr="008664DB"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  <w:t xml:space="preserve">      </w:t>
      </w:r>
    </w:p>
    <w:p w:rsidR="008664DB" w:rsidRPr="008664DB" w:rsidRDefault="008664DB" w:rsidP="008664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</w:p>
    <w:p w:rsidR="008664DB" w:rsidRPr="00B275BB" w:rsidRDefault="008664DB" w:rsidP="00866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2B4279"/>
          <w:sz w:val="28"/>
          <w:szCs w:val="28"/>
          <w:lang w:eastAsia="ru-RU"/>
        </w:rPr>
      </w:pPr>
      <w:r w:rsidRPr="00B275BB">
        <w:rPr>
          <w:rFonts w:ascii="Arial" w:eastAsiaTheme="minorEastAsia" w:hAnsi="Arial" w:cs="Arial"/>
          <w:b/>
          <w:bCs/>
          <w:color w:val="2B4279"/>
          <w:sz w:val="28"/>
          <w:szCs w:val="28"/>
          <w:lang w:eastAsia="ru-RU"/>
        </w:rPr>
        <w:t xml:space="preserve">Какие требования предъявляются к работникам, выполняющим работы повышенной опасности? </w:t>
      </w:r>
    </w:p>
    <w:p w:rsidR="00B275BB" w:rsidRPr="008664DB" w:rsidRDefault="00B275BB" w:rsidP="00866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</w:p>
    <w:p w:rsidR="008664DB" w:rsidRPr="008664DB" w:rsidRDefault="008664DB" w:rsidP="008664D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8664DB">
        <w:rPr>
          <w:rFonts w:ascii="Arial" w:eastAsiaTheme="minorEastAsia" w:hAnsi="Arial" w:cs="Arial"/>
          <w:sz w:val="20"/>
          <w:szCs w:val="20"/>
          <w:lang w:eastAsia="ru-RU"/>
        </w:rPr>
        <w:t xml:space="preserve">1. Достижение возраста </w:t>
      </w:r>
      <w:r w:rsidRPr="008664DB">
        <w:rPr>
          <w:rFonts w:ascii="Arial" w:eastAsiaTheme="minorEastAsia" w:hAnsi="Arial" w:cs="Arial"/>
          <w:sz w:val="20"/>
          <w:szCs w:val="20"/>
          <w:lang w:eastAsia="ru-RU"/>
        </w:rPr>
        <w:fldChar w:fldCharType="begin"/>
      </w:r>
      <w:r w:rsidRPr="008664DB">
        <w:rPr>
          <w:rFonts w:ascii="Arial" w:eastAsiaTheme="minorEastAsia" w:hAnsi="Arial" w:cs="Arial"/>
          <w:sz w:val="20"/>
          <w:szCs w:val="20"/>
          <w:lang w:eastAsia="ru-RU"/>
        </w:rPr>
        <w:instrText xml:space="preserve"> HYPERLINK "kodeks://link/d?nd=901807664&amp;point=mark=000000000000000000000000000000000000000000000000008R60M8"\o"’’Трудовой кодекс Российской Федерации (с изменениями на 15 июля 2022 года) (редакция, действующая с 25 июля 2022 года)’’</w:instrText>
      </w:r>
    </w:p>
    <w:p w:rsidR="008664DB" w:rsidRPr="008664DB" w:rsidRDefault="008664DB" w:rsidP="008664D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8664DB">
        <w:rPr>
          <w:rFonts w:ascii="Arial" w:eastAsiaTheme="minorEastAsia" w:hAnsi="Arial" w:cs="Arial"/>
          <w:sz w:val="20"/>
          <w:szCs w:val="20"/>
          <w:lang w:eastAsia="ru-RU"/>
        </w:rPr>
        <w:instrText>Кодекс РФ от 30.12.2001 N 197-ФЗ</w:instrText>
      </w:r>
    </w:p>
    <w:p w:rsidR="008664DB" w:rsidRPr="008664DB" w:rsidRDefault="008664DB" w:rsidP="008664D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8664DB">
        <w:rPr>
          <w:rFonts w:ascii="Arial" w:eastAsiaTheme="minorEastAsia" w:hAnsi="Arial" w:cs="Arial"/>
          <w:sz w:val="20"/>
          <w:szCs w:val="20"/>
          <w:lang w:eastAsia="ru-RU"/>
        </w:rPr>
        <w:instrText>Статус: действующая редакция (действ. с 25.07.2022)"</w:instrText>
      </w:r>
      <w:r w:rsidRPr="008664DB">
        <w:rPr>
          <w:rFonts w:ascii="Arial" w:eastAsiaTheme="minorEastAsia" w:hAnsi="Arial" w:cs="Arial"/>
          <w:sz w:val="20"/>
          <w:szCs w:val="20"/>
          <w:lang w:eastAsia="ru-RU"/>
        </w:rPr>
        <w:fldChar w:fldCharType="separate"/>
      </w:r>
      <w:r w:rsidRPr="008664DB">
        <w:rPr>
          <w:rFonts w:ascii="Arial" w:eastAsiaTheme="minorEastAsia" w:hAnsi="Arial" w:cs="Arial"/>
          <w:color w:val="0000AA"/>
          <w:sz w:val="20"/>
          <w:szCs w:val="20"/>
          <w:u w:val="single"/>
          <w:lang w:eastAsia="ru-RU"/>
        </w:rPr>
        <w:t>не менее 18 лет</w:t>
      </w:r>
      <w:r w:rsidRPr="008664DB">
        <w:rPr>
          <w:rFonts w:ascii="Arial" w:eastAsiaTheme="minorEastAsia" w:hAnsi="Arial" w:cs="Arial"/>
          <w:color w:val="0000FF"/>
          <w:sz w:val="20"/>
          <w:szCs w:val="20"/>
          <w:u w:val="single"/>
          <w:lang w:eastAsia="ru-RU"/>
        </w:rPr>
        <w:t xml:space="preserve"> </w:t>
      </w:r>
      <w:r w:rsidRPr="008664DB">
        <w:rPr>
          <w:rFonts w:ascii="Arial" w:eastAsiaTheme="minorEastAsia" w:hAnsi="Arial" w:cs="Arial"/>
          <w:sz w:val="20"/>
          <w:szCs w:val="20"/>
          <w:lang w:eastAsia="ru-RU"/>
        </w:rPr>
        <w:fldChar w:fldCharType="end"/>
      </w:r>
      <w:r w:rsidRPr="008664DB">
        <w:rPr>
          <w:rFonts w:ascii="Arial" w:eastAsiaTheme="minorEastAsia" w:hAnsi="Arial" w:cs="Arial"/>
          <w:sz w:val="20"/>
          <w:szCs w:val="20"/>
          <w:lang w:eastAsia="ru-RU"/>
        </w:rPr>
        <w:t>.</w:t>
      </w:r>
    </w:p>
    <w:p w:rsidR="008664DB" w:rsidRPr="008664DB" w:rsidRDefault="008664DB" w:rsidP="008664D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664DB" w:rsidRPr="008664DB" w:rsidRDefault="008664DB" w:rsidP="008664D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8664DB">
        <w:rPr>
          <w:rFonts w:ascii="Arial" w:eastAsiaTheme="minorEastAsia" w:hAnsi="Arial" w:cs="Arial"/>
          <w:sz w:val="20"/>
          <w:szCs w:val="20"/>
          <w:lang w:eastAsia="ru-RU"/>
        </w:rPr>
        <w:fldChar w:fldCharType="begin"/>
      </w:r>
      <w:r w:rsidRPr="008664DB">
        <w:rPr>
          <w:rFonts w:ascii="Arial" w:eastAsiaTheme="minorEastAsia" w:hAnsi="Arial" w:cs="Arial"/>
          <w:sz w:val="20"/>
          <w:szCs w:val="20"/>
          <w:lang w:eastAsia="ru-RU"/>
        </w:rPr>
        <w:instrText xml:space="preserve"> HYPERLINK "kodeks://link/d?nd=901756021&amp;point=mark=000000000000000000000000000000000000000000000000006500IL"\o"’’Об утверждении перечня тяжелых работ и работ с вредными или опасными условиями труда, при ...’’</w:instrText>
      </w:r>
    </w:p>
    <w:p w:rsidR="008664DB" w:rsidRPr="008664DB" w:rsidRDefault="008664DB" w:rsidP="008664D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8664DB">
        <w:rPr>
          <w:rFonts w:ascii="Arial" w:eastAsiaTheme="minorEastAsia" w:hAnsi="Arial" w:cs="Arial"/>
          <w:sz w:val="20"/>
          <w:szCs w:val="20"/>
          <w:lang w:eastAsia="ru-RU"/>
        </w:rPr>
        <w:instrText>Постановление Правительства РФ от 25.02.2000 N 163</w:instrText>
      </w:r>
    </w:p>
    <w:p w:rsidR="008664DB" w:rsidRPr="008664DB" w:rsidRDefault="008664DB" w:rsidP="008664D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8664DB">
        <w:rPr>
          <w:rFonts w:ascii="Arial" w:eastAsiaTheme="minorEastAsia" w:hAnsi="Arial" w:cs="Arial"/>
          <w:sz w:val="20"/>
          <w:szCs w:val="20"/>
          <w:lang w:eastAsia="ru-RU"/>
        </w:rPr>
        <w:instrText>Статус: действующая редакция (действ. с 01.01.2012)"</w:instrText>
      </w:r>
      <w:r w:rsidRPr="008664DB">
        <w:rPr>
          <w:rFonts w:ascii="Arial" w:eastAsiaTheme="minorEastAsia" w:hAnsi="Arial" w:cs="Arial"/>
          <w:sz w:val="20"/>
          <w:szCs w:val="20"/>
          <w:lang w:eastAsia="ru-RU"/>
        </w:rPr>
        <w:fldChar w:fldCharType="separate"/>
      </w:r>
      <w:r w:rsidRPr="008664DB">
        <w:rPr>
          <w:rFonts w:ascii="Arial" w:eastAsiaTheme="minorEastAsia" w:hAnsi="Arial" w:cs="Arial"/>
          <w:color w:val="0000AA"/>
          <w:sz w:val="20"/>
          <w:szCs w:val="20"/>
          <w:u w:val="single"/>
          <w:lang w:eastAsia="ru-RU"/>
        </w:rPr>
        <w:t>Перечень тяжелых работ и работ с вредными или опасными условиями труда, при выполнении которых запрещается применение труда лиц моложе восемнадцати лет</w:t>
      </w:r>
      <w:r w:rsidRPr="008664DB">
        <w:rPr>
          <w:rFonts w:ascii="Arial" w:eastAsiaTheme="minorEastAsia" w:hAnsi="Arial" w:cs="Arial"/>
          <w:color w:val="0000FF"/>
          <w:sz w:val="20"/>
          <w:szCs w:val="20"/>
          <w:u w:val="single"/>
          <w:lang w:eastAsia="ru-RU"/>
        </w:rPr>
        <w:t xml:space="preserve"> </w:t>
      </w:r>
      <w:r w:rsidRPr="008664DB">
        <w:rPr>
          <w:rFonts w:ascii="Arial" w:eastAsiaTheme="minorEastAsia" w:hAnsi="Arial" w:cs="Arial"/>
          <w:sz w:val="20"/>
          <w:szCs w:val="20"/>
          <w:lang w:eastAsia="ru-RU"/>
        </w:rPr>
        <w:fldChar w:fldCharType="end"/>
      </w:r>
      <w:r w:rsidRPr="008664DB">
        <w:rPr>
          <w:rFonts w:ascii="Arial" w:eastAsiaTheme="minorEastAsia" w:hAnsi="Arial" w:cs="Arial"/>
          <w:sz w:val="20"/>
          <w:szCs w:val="20"/>
          <w:lang w:eastAsia="ru-RU"/>
        </w:rPr>
        <w:t xml:space="preserve">, утвержден </w:t>
      </w:r>
      <w:r w:rsidRPr="008664DB">
        <w:rPr>
          <w:rFonts w:ascii="Arial" w:eastAsiaTheme="minorEastAsia" w:hAnsi="Arial" w:cs="Arial"/>
          <w:sz w:val="20"/>
          <w:szCs w:val="20"/>
          <w:lang w:eastAsia="ru-RU"/>
        </w:rPr>
        <w:fldChar w:fldCharType="begin"/>
      </w:r>
      <w:r w:rsidRPr="008664DB">
        <w:rPr>
          <w:rFonts w:ascii="Arial" w:eastAsiaTheme="minorEastAsia" w:hAnsi="Arial" w:cs="Arial"/>
          <w:sz w:val="20"/>
          <w:szCs w:val="20"/>
          <w:lang w:eastAsia="ru-RU"/>
        </w:rPr>
        <w:instrText xml:space="preserve"> HYPERLINK "kodeks://link/d?nd=901756021&amp;point=mark=0000000000000000000000000000000000000000000000000064U0IK"\o"’’Об утверждении перечня тяжелых работ и работ с вредными или опасными условиями труда, при ...’’</w:instrText>
      </w:r>
    </w:p>
    <w:p w:rsidR="008664DB" w:rsidRPr="008664DB" w:rsidRDefault="008664DB" w:rsidP="008664D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8664DB">
        <w:rPr>
          <w:rFonts w:ascii="Arial" w:eastAsiaTheme="minorEastAsia" w:hAnsi="Arial" w:cs="Arial"/>
          <w:sz w:val="20"/>
          <w:szCs w:val="20"/>
          <w:lang w:eastAsia="ru-RU"/>
        </w:rPr>
        <w:instrText>Постановление Правительства РФ от 25.02.2000 N 163</w:instrText>
      </w:r>
    </w:p>
    <w:p w:rsidR="008664DB" w:rsidRPr="008664DB" w:rsidRDefault="008664DB" w:rsidP="008664D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8664DB">
        <w:rPr>
          <w:rFonts w:ascii="Arial" w:eastAsiaTheme="minorEastAsia" w:hAnsi="Arial" w:cs="Arial"/>
          <w:sz w:val="20"/>
          <w:szCs w:val="20"/>
          <w:lang w:eastAsia="ru-RU"/>
        </w:rPr>
        <w:instrText>Статус: действующая редакция (действ. с 01.01.2012)"</w:instrText>
      </w:r>
      <w:r w:rsidRPr="008664DB">
        <w:rPr>
          <w:rFonts w:ascii="Arial" w:eastAsiaTheme="minorEastAsia" w:hAnsi="Arial" w:cs="Arial"/>
          <w:sz w:val="20"/>
          <w:szCs w:val="20"/>
          <w:lang w:eastAsia="ru-RU"/>
        </w:rPr>
        <w:fldChar w:fldCharType="separate"/>
      </w:r>
      <w:r w:rsidRPr="008664DB">
        <w:rPr>
          <w:rFonts w:ascii="Arial" w:eastAsiaTheme="minorEastAsia" w:hAnsi="Arial" w:cs="Arial"/>
          <w:color w:val="0000AA"/>
          <w:sz w:val="20"/>
          <w:szCs w:val="20"/>
          <w:u w:val="single"/>
          <w:lang w:eastAsia="ru-RU"/>
        </w:rPr>
        <w:t>постановлением Правительства РФ от 25.02.2000 N 163</w:t>
      </w:r>
      <w:r w:rsidRPr="008664DB">
        <w:rPr>
          <w:rFonts w:ascii="Arial" w:eastAsiaTheme="minorEastAsia" w:hAnsi="Arial" w:cs="Arial"/>
          <w:color w:val="0000FF"/>
          <w:sz w:val="20"/>
          <w:szCs w:val="20"/>
          <w:u w:val="single"/>
          <w:lang w:eastAsia="ru-RU"/>
        </w:rPr>
        <w:t xml:space="preserve"> </w:t>
      </w:r>
      <w:r w:rsidRPr="008664DB">
        <w:rPr>
          <w:rFonts w:ascii="Arial" w:eastAsiaTheme="minorEastAsia" w:hAnsi="Arial" w:cs="Arial"/>
          <w:sz w:val="20"/>
          <w:szCs w:val="20"/>
          <w:lang w:eastAsia="ru-RU"/>
        </w:rPr>
        <w:fldChar w:fldCharType="end"/>
      </w:r>
      <w:r w:rsidRPr="008664DB">
        <w:rPr>
          <w:rFonts w:ascii="Arial" w:eastAsiaTheme="minorEastAsia" w:hAnsi="Arial" w:cs="Arial"/>
          <w:sz w:val="20"/>
          <w:szCs w:val="20"/>
          <w:lang w:eastAsia="ru-RU"/>
        </w:rPr>
        <w:t>.</w:t>
      </w:r>
    </w:p>
    <w:p w:rsidR="008664DB" w:rsidRPr="008664DB" w:rsidRDefault="008664DB" w:rsidP="008664D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664DB" w:rsidRPr="008664DB" w:rsidRDefault="008664DB" w:rsidP="008664D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8664DB">
        <w:rPr>
          <w:rFonts w:ascii="Arial" w:eastAsiaTheme="minorEastAsia" w:hAnsi="Arial" w:cs="Arial"/>
          <w:sz w:val="20"/>
          <w:szCs w:val="20"/>
          <w:lang w:eastAsia="ru-RU"/>
        </w:rPr>
        <w:t xml:space="preserve">2. </w:t>
      </w:r>
      <w:r w:rsidRPr="008664DB">
        <w:rPr>
          <w:rFonts w:ascii="Arial" w:eastAsiaTheme="minorEastAsia" w:hAnsi="Arial" w:cs="Arial"/>
          <w:sz w:val="20"/>
          <w:szCs w:val="20"/>
          <w:lang w:eastAsia="ru-RU"/>
        </w:rPr>
        <w:fldChar w:fldCharType="begin"/>
      </w:r>
      <w:r w:rsidRPr="008664DB">
        <w:rPr>
          <w:rFonts w:ascii="Arial" w:eastAsiaTheme="minorEastAsia" w:hAnsi="Arial" w:cs="Arial"/>
          <w:sz w:val="20"/>
          <w:szCs w:val="20"/>
          <w:lang w:eastAsia="ru-RU"/>
        </w:rPr>
        <w:instrText xml:space="preserve"> HYPERLINK "kodeks://link/d?nd=901807664&amp;point=mark=000000000000000000000000000000000000000000000000008QI0M3"\o"’’Трудовой кодекс Российской Федерации (с изменениями на 15 июля 2022 года) (редакция, действующая с 25 июля 2022 года)’’</w:instrText>
      </w:r>
    </w:p>
    <w:p w:rsidR="008664DB" w:rsidRPr="008664DB" w:rsidRDefault="008664DB" w:rsidP="008664D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8664DB">
        <w:rPr>
          <w:rFonts w:ascii="Arial" w:eastAsiaTheme="minorEastAsia" w:hAnsi="Arial" w:cs="Arial"/>
          <w:sz w:val="20"/>
          <w:szCs w:val="20"/>
          <w:lang w:eastAsia="ru-RU"/>
        </w:rPr>
        <w:instrText>Кодекс РФ от 30.12.2001 N 197-ФЗ</w:instrText>
      </w:r>
    </w:p>
    <w:p w:rsidR="008664DB" w:rsidRPr="008664DB" w:rsidRDefault="008664DB" w:rsidP="008664D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8664DB">
        <w:rPr>
          <w:rFonts w:ascii="Arial" w:eastAsiaTheme="minorEastAsia" w:hAnsi="Arial" w:cs="Arial"/>
          <w:sz w:val="20"/>
          <w:szCs w:val="20"/>
          <w:lang w:eastAsia="ru-RU"/>
        </w:rPr>
        <w:instrText>Статус: действующая редакция (действ. с 25.07.2022)"</w:instrText>
      </w:r>
      <w:r w:rsidRPr="008664DB">
        <w:rPr>
          <w:rFonts w:ascii="Arial" w:eastAsiaTheme="minorEastAsia" w:hAnsi="Arial" w:cs="Arial"/>
          <w:sz w:val="20"/>
          <w:szCs w:val="20"/>
          <w:lang w:eastAsia="ru-RU"/>
        </w:rPr>
        <w:fldChar w:fldCharType="separate"/>
      </w:r>
      <w:r w:rsidRPr="008664DB">
        <w:rPr>
          <w:rFonts w:ascii="Arial" w:eastAsiaTheme="minorEastAsia" w:hAnsi="Arial" w:cs="Arial"/>
          <w:color w:val="0000AA"/>
          <w:sz w:val="20"/>
          <w:szCs w:val="20"/>
          <w:u w:val="single"/>
          <w:lang w:eastAsia="ru-RU"/>
        </w:rPr>
        <w:t>Состояние здоровья</w:t>
      </w:r>
      <w:r w:rsidRPr="008664DB">
        <w:rPr>
          <w:rFonts w:ascii="Arial" w:eastAsiaTheme="minorEastAsia" w:hAnsi="Arial" w:cs="Arial"/>
          <w:color w:val="0000FF"/>
          <w:sz w:val="20"/>
          <w:szCs w:val="20"/>
          <w:u w:val="single"/>
          <w:lang w:eastAsia="ru-RU"/>
        </w:rPr>
        <w:t xml:space="preserve"> </w:t>
      </w:r>
      <w:r w:rsidRPr="008664DB">
        <w:rPr>
          <w:rFonts w:ascii="Arial" w:eastAsiaTheme="minorEastAsia" w:hAnsi="Arial" w:cs="Arial"/>
          <w:sz w:val="20"/>
          <w:szCs w:val="20"/>
          <w:lang w:eastAsia="ru-RU"/>
        </w:rPr>
        <w:fldChar w:fldCharType="end"/>
      </w:r>
      <w:r w:rsidRPr="008664DB">
        <w:rPr>
          <w:rFonts w:ascii="Arial" w:eastAsiaTheme="minorEastAsia" w:hAnsi="Arial" w:cs="Arial"/>
          <w:sz w:val="20"/>
          <w:szCs w:val="20"/>
          <w:lang w:eastAsia="ru-RU"/>
        </w:rPr>
        <w:t>, пригодное для выполнения работ повышенной опасности.</w:t>
      </w:r>
    </w:p>
    <w:p w:rsidR="008664DB" w:rsidRPr="008664DB" w:rsidRDefault="008664DB" w:rsidP="008664D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964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12"/>
        <w:gridCol w:w="739"/>
        <w:gridCol w:w="5889"/>
      </w:tblGrid>
      <w:tr w:rsidR="008664DB" w:rsidRPr="008664DB" w:rsidTr="00BD762D"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</w:tr>
      <w:tr w:rsidR="008664DB" w:rsidRPr="008664DB" w:rsidTr="00BD762D">
        <w:tc>
          <w:tcPr>
            <w:tcW w:w="9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t xml:space="preserve"> Работники должны пройти </w:t>
            </w:r>
          </w:p>
        </w:tc>
      </w:tr>
      <w:tr w:rsidR="008664DB" w:rsidRPr="008664DB" w:rsidTr="00BD762D">
        <w:tc>
          <w:tcPr>
            <w:tcW w:w="30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8664DB" w:rsidRPr="008664DB" w:rsidTr="00BD762D"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begin"/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 xml:space="preserve"> HYPERLINK "kodeks://link/d?nd=901827804&amp;point=mark=0000000000000000000000000000000000000000000000000064U0IK"\o"’’О прохождении обязательного психиатрического освидетельствования работниками, осуществляющими ...’’</w:instrTex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Постановление Правительства РФ от 23.09.2002 N 695</w:instrTex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Статус: действующая редакция (действ. с 06.04.2013)"</w:instrText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separate"/>
            </w:r>
            <w:r w:rsidRPr="008664DB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>Обязательное психиатрическое освидетельствование</w:t>
            </w:r>
            <w:r w:rsidRPr="008664DB">
              <w:rPr>
                <w:rFonts w:ascii="Arial" w:eastAsiaTheme="minorEastAsia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end"/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7960E90C" wp14:editId="15D9699F">
                  <wp:extent cx="165100" cy="109855"/>
                  <wp:effectExtent l="0" t="0" r="6350" b="444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762D" w:rsidRPr="00BD762D" w:rsidRDefault="00BD762D" w:rsidP="00BD7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D762D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1. При приеме на работе необходимо пройти </w:t>
            </w:r>
            <w:r w:rsidRPr="00BD762D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begin"/>
            </w:r>
            <w:r w:rsidRPr="00BD762D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 xml:space="preserve"> HYPERLINK "kodeks://link/d?nd=573473070"\o"’’Об утверждении Порядка проведения обязательных предварительных и периодических медицинских ...’’</w:instrText>
            </w:r>
          </w:p>
          <w:p w:rsidR="00BD762D" w:rsidRPr="00BD762D" w:rsidRDefault="00BD762D" w:rsidP="00BD7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D762D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Приказ Минздрава России от 28.01.2021 N 29н</w:instrText>
            </w:r>
          </w:p>
          <w:p w:rsidR="00BD762D" w:rsidRPr="00BD762D" w:rsidRDefault="00BD762D" w:rsidP="00BD7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D762D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Статус: действующая редакция (действ. с 01.03.2022)"</w:instrText>
            </w:r>
            <w:r w:rsidRPr="00BD762D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separate"/>
            </w:r>
            <w:r w:rsidRPr="00BD762D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>предварительный медосмотр</w:t>
            </w:r>
            <w:r w:rsidRPr="00BD762D">
              <w:rPr>
                <w:rFonts w:ascii="Arial" w:eastAsiaTheme="minorEastAsia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BD762D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end"/>
            </w:r>
            <w:r w:rsidRPr="00BD762D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.</w:t>
            </w:r>
          </w:p>
          <w:p w:rsidR="00BD762D" w:rsidRPr="00BD762D" w:rsidRDefault="00BD762D" w:rsidP="00BD7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BD762D" w:rsidRPr="00BD762D" w:rsidRDefault="00BD762D" w:rsidP="00BD7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D762D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2. Освидетельствование работника проводится в срок не позднее 20 календарных дней со дня его обращения в медицинскую организацию </w:t>
            </w:r>
            <w:r w:rsidRPr="00BD762D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begin"/>
            </w:r>
            <w:r w:rsidRPr="00BD762D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 xml:space="preserve"> HYPERLINK "kodeks://link/d?nd=468239689"\o"’’Порядок прохождения обязательного  психиатрического освидетельствования работниками’’</w:instrText>
            </w:r>
          </w:p>
          <w:p w:rsidR="00BD762D" w:rsidRPr="00BD762D" w:rsidRDefault="00BD762D" w:rsidP="00BD7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D762D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Справка по типовому правовому вопросу"</w:instrText>
            </w:r>
            <w:r w:rsidRPr="00BD762D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separate"/>
            </w:r>
            <w:r w:rsidRPr="00BD762D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 xml:space="preserve">(п. 8 Порядка </w:t>
            </w:r>
            <w:proofErr w:type="spellStart"/>
            <w:r w:rsidRPr="00BD762D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>психосведетельствования</w:t>
            </w:r>
            <w:proofErr w:type="spellEnd"/>
            <w:r w:rsidRPr="00BD762D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>)</w:t>
            </w:r>
            <w:r w:rsidRPr="00BD762D">
              <w:rPr>
                <w:rFonts w:ascii="Arial" w:eastAsiaTheme="minorEastAsia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BD762D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end"/>
            </w:r>
            <w:r w:rsidRPr="00BD762D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. </w:t>
            </w:r>
          </w:p>
          <w:p w:rsidR="00BD762D" w:rsidRPr="00BD762D" w:rsidRDefault="00BD762D" w:rsidP="00BD7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BD762D" w:rsidRPr="00BD762D" w:rsidRDefault="00BD762D" w:rsidP="00BD7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BD762D" w:rsidRPr="00BD762D" w:rsidRDefault="00BD762D" w:rsidP="00BD7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D762D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 3. </w:t>
            </w:r>
            <w:r w:rsidRPr="00BD762D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begin"/>
            </w:r>
            <w:r w:rsidRPr="00BD762D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 xml:space="preserve"> HYPERLINK "kodeks://link/d?nd=350505360"\o"’’Об утверждении порядка прохождения обязательного психиатрического освидетельствования работниками ...’’</w:instrText>
            </w:r>
          </w:p>
          <w:p w:rsidR="00BD762D" w:rsidRPr="00BD762D" w:rsidRDefault="00BD762D" w:rsidP="00BD7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D762D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Приказ Минздрава России от 20.05.2022 N 342н</w:instrText>
            </w:r>
          </w:p>
          <w:p w:rsidR="00BD762D" w:rsidRPr="00BD762D" w:rsidRDefault="00BD762D" w:rsidP="00BD7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D762D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Статус: действует с 01.09.2022"</w:instrText>
            </w:r>
            <w:r w:rsidRPr="00BD762D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separate"/>
            </w:r>
            <w:r w:rsidRPr="00BD762D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>Приказом Минздрава России от 20.05.2022 N 342н</w:t>
            </w:r>
            <w:r w:rsidRPr="00BD762D">
              <w:rPr>
                <w:rFonts w:ascii="Arial" w:eastAsiaTheme="minorEastAsia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BD762D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end"/>
            </w:r>
            <w:r w:rsidRPr="00BD762D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вопрос периодичности проведения обязательного психиатрического освидетельствования не регламентирован. Какие-либо официальные разъяснения Минтруда России и Минздрава России отсутствуют. </w:t>
            </w:r>
          </w:p>
          <w:p w:rsidR="00BD762D" w:rsidRPr="00BD762D" w:rsidRDefault="00BD762D" w:rsidP="00BD7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BD762D" w:rsidRPr="00BD762D" w:rsidRDefault="00BD762D" w:rsidP="00BD7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D762D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с 01.09.2022 работников необходимо направлять на психиатрическое освидетельствование </w:t>
            </w:r>
            <w:proofErr w:type="gramStart"/>
            <w:r w:rsidRPr="00BD762D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в</w:t>
            </w:r>
            <w:proofErr w:type="gramEnd"/>
            <w:r w:rsidRPr="00BD762D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  <w:r w:rsidRPr="00BD762D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begin"/>
            </w:r>
            <w:r w:rsidRPr="00BD762D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 xml:space="preserve"> HYPERLINK "kodeks://link/d?nd=350505360"\o"’’Об утверждении порядка прохождения обязательного психиатрического освидетельствования работниками ...’’</w:instrText>
            </w:r>
          </w:p>
          <w:p w:rsidR="00BD762D" w:rsidRPr="00BD762D" w:rsidRDefault="00BD762D" w:rsidP="00BD7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D762D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Приказ Минздрава России от 20.05.2022 N 342н</w:instrText>
            </w:r>
          </w:p>
          <w:p w:rsidR="00BD762D" w:rsidRPr="00BD762D" w:rsidRDefault="00BD762D" w:rsidP="00BD7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D762D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Статус: действует с 01.09.2022"</w:instrText>
            </w:r>
            <w:r w:rsidRPr="00BD762D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separate"/>
            </w:r>
            <w:r w:rsidRPr="00BD762D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 xml:space="preserve">следующих </w:t>
            </w:r>
            <w:proofErr w:type="gramStart"/>
            <w:r w:rsidRPr="00BD762D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>случаях</w:t>
            </w:r>
            <w:proofErr w:type="gramEnd"/>
            <w:r w:rsidRPr="00BD762D">
              <w:rPr>
                <w:rFonts w:ascii="Arial" w:eastAsiaTheme="minorEastAsia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BD762D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end"/>
            </w:r>
            <w:r w:rsidRPr="00BD762D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:</w:t>
            </w:r>
          </w:p>
          <w:p w:rsidR="00BD762D" w:rsidRPr="00BD762D" w:rsidRDefault="00BD762D" w:rsidP="00BD7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BD762D" w:rsidRPr="00BD762D" w:rsidRDefault="00BD762D" w:rsidP="00BD7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BD762D" w:rsidRPr="00BD762D" w:rsidRDefault="00BD762D" w:rsidP="00BD7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D762D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- при трудоустройстве, если вид деятельности работника указан </w:t>
            </w:r>
            <w:proofErr w:type="gramStart"/>
            <w:r w:rsidRPr="00BD762D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в</w:t>
            </w:r>
            <w:proofErr w:type="gramEnd"/>
            <w:r w:rsidRPr="00BD762D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  <w:r w:rsidRPr="00BD762D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begin"/>
            </w:r>
            <w:r w:rsidRPr="00BD762D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 xml:space="preserve"> HYPERLINK "kodeks://link/d?nd=350505360"\o"’’Об утверждении порядка прохождения обязательного психиатрического освидетельствования работниками ...’’</w:instrText>
            </w:r>
          </w:p>
          <w:p w:rsidR="00BD762D" w:rsidRPr="00BD762D" w:rsidRDefault="00BD762D" w:rsidP="00BD7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D762D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Приказ Минздрава России от 20.05.2022 N 342н</w:instrText>
            </w:r>
          </w:p>
          <w:p w:rsidR="00BD762D" w:rsidRPr="00BD762D" w:rsidRDefault="00BD762D" w:rsidP="00BD7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D762D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Статус: действует с 01.09.2022"</w:instrText>
            </w:r>
            <w:r w:rsidRPr="00BD762D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separate"/>
            </w:r>
            <w:proofErr w:type="gramStart"/>
            <w:r w:rsidRPr="00BD762D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>приложении</w:t>
            </w:r>
            <w:proofErr w:type="gramEnd"/>
            <w:r w:rsidRPr="00BD762D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 xml:space="preserve"> N 2 приказа Минздрава РФ от 20.05.2022 N 342н</w:t>
            </w:r>
            <w:r w:rsidRPr="00BD762D">
              <w:rPr>
                <w:rFonts w:ascii="Arial" w:eastAsiaTheme="minorEastAsia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BD762D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end"/>
            </w:r>
          </w:p>
          <w:p w:rsidR="00BD762D" w:rsidRPr="00BD762D" w:rsidRDefault="00BD762D" w:rsidP="00BD7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BD762D" w:rsidRPr="00BD762D" w:rsidRDefault="00BD762D" w:rsidP="00BD7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BD762D" w:rsidRPr="00BD762D" w:rsidRDefault="00BD762D" w:rsidP="00BD7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D762D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- отсутствуют результаты ранее проведенного (не более 2х лет) освидетельствования по такому же виду деятельности, </w:t>
            </w:r>
          </w:p>
          <w:p w:rsidR="00BD762D" w:rsidRPr="00BD762D" w:rsidRDefault="00BD762D" w:rsidP="00BD7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BD762D" w:rsidRPr="00BD762D" w:rsidRDefault="00BD762D" w:rsidP="00BD7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BD762D" w:rsidRPr="00BD762D" w:rsidRDefault="00BD762D" w:rsidP="00BD7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D762D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- при переводе на другую должность с изменением вида деятельности, при котором также необходимо направлять на психиатрическое освидетельствование.</w:t>
            </w:r>
          </w:p>
          <w:p w:rsidR="00BD762D" w:rsidRPr="00BD762D" w:rsidRDefault="00BD762D" w:rsidP="00BD7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BD762D" w:rsidRPr="00BD762D" w:rsidRDefault="00BD762D" w:rsidP="00BD7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BD762D" w:rsidRPr="00BD762D" w:rsidRDefault="00BD762D" w:rsidP="00BD7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D762D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3. Комиссия выдает заключение. Заключение составляется в трех экземплярах, один из которых не позднее 3 рабочих дней со дня принятия врачебной комиссией решения, указанного </w:t>
            </w:r>
            <w:proofErr w:type="gramStart"/>
            <w:r w:rsidRPr="00BD762D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в</w:t>
            </w:r>
            <w:proofErr w:type="gramEnd"/>
            <w:r w:rsidRPr="00BD762D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  <w:r w:rsidRPr="00BD762D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begin"/>
            </w:r>
            <w:r w:rsidRPr="00BD762D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 xml:space="preserve"> HYPERLINK "kodeks://link/d?nd=350505360&amp;point=mark=000000000000000000000000000000000000000000000000007DI0KA"\o"’’Об утверждении порядка прохождения обязательного психиатрического освидетельствования работниками ...’’</w:instrText>
            </w:r>
          </w:p>
          <w:p w:rsidR="00BD762D" w:rsidRPr="00BD762D" w:rsidRDefault="00BD762D" w:rsidP="00BD7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D762D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Приказ Минздрава России от 20.05.2022 N 342н</w:instrText>
            </w:r>
          </w:p>
          <w:p w:rsidR="00BD762D" w:rsidRPr="008664DB" w:rsidRDefault="00BD762D" w:rsidP="00BD7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D762D">
              <w:rPr>
                <w:rFonts w:eastAsiaTheme="minorEastAsia"/>
                <w:sz w:val="18"/>
                <w:szCs w:val="18"/>
                <w:lang w:eastAsia="ru-RU"/>
              </w:rPr>
              <w:instrText>Статус: действует с 01.09.2022"</w:instrText>
            </w:r>
            <w:r w:rsidRPr="00BD762D">
              <w:rPr>
                <w:rFonts w:eastAsiaTheme="minorEastAsia"/>
                <w:sz w:val="18"/>
                <w:szCs w:val="18"/>
                <w:lang w:eastAsia="ru-RU"/>
              </w:rPr>
              <w:fldChar w:fldCharType="separate"/>
            </w:r>
            <w:r w:rsidRPr="00BD762D">
              <w:rPr>
                <w:rFonts w:eastAsiaTheme="minorEastAsia"/>
                <w:color w:val="0000AA"/>
                <w:sz w:val="18"/>
                <w:szCs w:val="18"/>
                <w:u w:val="single"/>
                <w:lang w:eastAsia="ru-RU"/>
              </w:rPr>
              <w:t>п. 10 Приказа 342н</w:t>
            </w:r>
            <w:r w:rsidRPr="00BD762D">
              <w:rPr>
                <w:rFonts w:eastAsiaTheme="minorEastAsia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BD762D">
              <w:rPr>
                <w:rFonts w:eastAsiaTheme="minorEastAsia"/>
                <w:sz w:val="18"/>
                <w:szCs w:val="18"/>
                <w:lang w:eastAsia="ru-RU"/>
              </w:rPr>
              <w:fldChar w:fldCharType="end"/>
            </w:r>
            <w:r w:rsidRPr="00BD762D">
              <w:rPr>
                <w:rFonts w:eastAsiaTheme="minorEastAsia"/>
                <w:sz w:val="18"/>
                <w:szCs w:val="18"/>
                <w:lang w:eastAsia="ru-RU"/>
              </w:rPr>
              <w:t>, выдается работнику под подпись. Второй экземпляр хранится в медицинской организации, в которой проводилось освидетельствование, третий экземпляр направляется работодателю, при наличии согласия работника.</w:t>
            </w:r>
          </w:p>
          <w:p w:rsidR="008664DB" w:rsidRPr="008664DB" w:rsidRDefault="008664DB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664DB" w:rsidRPr="008664DB" w:rsidTr="00BD762D"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begin"/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 xml:space="preserve"> HYPERLINK "kodeks://link/d?nd=573473070"\o"’’Об утверждении Порядка проведения обязательных предварительных и периодических медицинских ...’’</w:instrTex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Приказ Минздрава России от 28.01.2021 N 29н</w:instrTex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Статус: действующая редакция (действ. с 01.03.2022)"</w:instrText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separate"/>
            </w:r>
            <w:r w:rsidRPr="008664DB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>Обязательные медосмотры</w:t>
            </w:r>
            <w:r w:rsidRPr="008664DB">
              <w:rPr>
                <w:rFonts w:ascii="Arial" w:eastAsiaTheme="minorEastAsia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end"/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3B2632C4" wp14:editId="43766211">
                  <wp:extent cx="165100" cy="109855"/>
                  <wp:effectExtent l="0" t="0" r="6350" b="444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1. </w:t>
            </w:r>
            <w:r w:rsidRPr="008664DB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  <w:t>Предварительные медосмотры</w:t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проводятся при поступлении на работу на основании </w:t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begin"/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 xml:space="preserve"> HYPERLINK "kodeks://link/d?nd=573473070"\o"’’Об утверждении Порядка проведения обязательных предварительных и периодических медицинских ...’’</w:instrTex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Приказ Минздрава России от 28.01.2021 N 29н</w:instrTex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Статус: действующая редакция (действ. с 01.03.2022)"</w:instrText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separate"/>
            </w:r>
            <w:r w:rsidRPr="008664DB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>направления</w:t>
            </w:r>
            <w:r w:rsidRPr="008664DB">
              <w:rPr>
                <w:rFonts w:ascii="Arial" w:eastAsiaTheme="minorEastAsia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end"/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, которое заполняется на </w:t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lastRenderedPageBreak/>
              <w:t xml:space="preserve">основании утвержденного работодателем </w:t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begin"/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 xml:space="preserve"> HYPERLINK "kodeks://link/d?nd=573473070"\o"’’Об утверждении Порядка проведения обязательных предварительных и периодических медицинских ...’’</w:instrTex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Приказ Минздрава России от 28.01.2021 N 29н</w:instrTex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Статус: действующая редакция (действ. с 01.03.2022)"</w:instrText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separate"/>
            </w:r>
            <w:r w:rsidRPr="008664DB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>списка</w:t>
            </w:r>
            <w:r w:rsidRPr="008664DB">
              <w:rPr>
                <w:rFonts w:ascii="Arial" w:eastAsiaTheme="minorEastAsia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end"/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лиц, поступающих на работу, подлежащих предварительным осмотрам.</w: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Список лиц, поступающих на работу, подлежащих предварительным осмотрам, </w:t>
            </w:r>
            <w:proofErr w:type="gramStart"/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в</w:t>
            </w:r>
            <w:proofErr w:type="gramEnd"/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установленных </w:t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begin"/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 xml:space="preserve"> HYPERLINK "kodeks://link/d?nd=573473070"\o"’’Об утверждении Порядка проведения обязательных предварительных и периодических медицинских ...’’</w:instrTex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Приказ Минздрава России от 28.01.2021 N 29н</w:instrTex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Статус: действующая редакция (действ. с 01.03.2022)"</w:instrText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separate"/>
            </w:r>
            <w:proofErr w:type="gramStart"/>
            <w:r w:rsidRPr="008664DB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>отраслях</w:t>
            </w:r>
            <w:proofErr w:type="gramEnd"/>
            <w:r w:rsidRPr="008664DB">
              <w:rPr>
                <w:rFonts w:ascii="Arial" w:eastAsiaTheme="minorEastAsia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end"/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, разработанный и утвержденный работодателем, должен быть направлен в территориальный орган </w:t>
            </w:r>
            <w:proofErr w:type="spellStart"/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Роспотребнадзора</w:t>
            </w:r>
            <w:proofErr w:type="spellEnd"/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(</w:t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begin"/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 xml:space="preserve"> HYPERLINK "kodeks://link/d?nd=607148291&amp;point=mark=000000000000000000000000000000000000000000000000007D20K3"\o"’’О федеральном государственном санитарно-эпидемиологическом контроле (надзоре)’’</w:instrTex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Постановление Правительства РФ от 30.06.2021 N 1100</w:instrTex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Статус: действует с 03.07.2021"</w:instrText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separate"/>
            </w:r>
            <w:r w:rsidRPr="008664DB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>иного органа, осуществляющего санэпиднадзор</w:t>
            </w:r>
            <w:r w:rsidRPr="008664DB">
              <w:rPr>
                <w:rFonts w:ascii="Arial" w:eastAsiaTheme="minorEastAsia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end"/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) по фактическому месту нахождения работодателя.</w: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2. </w:t>
            </w:r>
            <w:r w:rsidRPr="008664DB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  <w:t>Периодические медосмотры</w:t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проводятся на основании </w:t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begin"/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 xml:space="preserve"> HYPERLINK "kodeks://link/d?nd=573473070"\o"’’Об утверждении Порядка проведения обязательных предварительных и периодических медицинских ...’’</w:instrTex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Приказ Минздрава России от 28.01.2021 N 29н</w:instrTex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Статус: действующая редакция (действ. с 01.03.2022)"</w:instrText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separate"/>
            </w:r>
            <w:r w:rsidRPr="008664DB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>списка</w:t>
            </w:r>
            <w:r w:rsidRPr="008664DB">
              <w:rPr>
                <w:rFonts w:ascii="Arial" w:eastAsiaTheme="minorEastAsia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end"/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работников, подлежащих периодическим медосмотрам.</w: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Напомним, что поименные списки составляются и утверждаются работодателем </w:t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begin"/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 xml:space="preserve"> HYPERLINK "kodeks://link/d?nd=573473070"\o"’’Об утверждении Порядка проведения обязательных предварительных и периодических медицинских ...’’</w:instrTex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Приказ Минздрава России от 28.01.2021 N 29н</w:instrTex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Статус: действующая редакция (действ. с 01.03.2022)"</w:instrText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separate"/>
            </w:r>
            <w:r w:rsidRPr="008664DB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 xml:space="preserve">не </w:t>
            </w:r>
            <w:proofErr w:type="gramStart"/>
            <w:r w:rsidRPr="008664DB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>позднее</w:t>
            </w:r>
            <w:proofErr w:type="gramEnd"/>
            <w:r w:rsidRPr="008664DB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 xml:space="preserve"> чем за 2 месяца</w:t>
            </w:r>
            <w:r w:rsidRPr="008664DB">
              <w:rPr>
                <w:rFonts w:ascii="Arial" w:eastAsiaTheme="minorEastAsia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end"/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до согласованной с медицинской организацией даты начала проведения периодического медосмотра должны быть направлены работодателем в медицинскую организацию, если иной срок не установлен договором между работником и работодателем.</w: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На основании поименного списка медицинская организация составляет </w:t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begin"/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 xml:space="preserve"> HYPERLINK "kodeks://link/d?nd=573473070"\o"’’Об утверждении Порядка проведения обязательных предварительных и периодических медицинских ...’’</w:instrTex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Приказ Минздрава России от 28.01.2021 N 29н</w:instrTex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Статус: действующая редакция (действ. с 01.03.2022)"</w:instrText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separate"/>
            </w:r>
            <w:r w:rsidRPr="008664DB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>календарный план</w:t>
            </w:r>
            <w:r w:rsidRPr="008664DB">
              <w:rPr>
                <w:rFonts w:ascii="Arial" w:eastAsiaTheme="minorEastAsia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end"/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проведения периодических медосмотров, который должен быть согласован с работодателем.</w: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Работодатель </w:t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begin"/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 xml:space="preserve"> HYPERLINK "kodeks://link/d?nd=573473070"\o"’’Об утверждении Порядка проведения обязательных предварительных и периодических медицинских ...’’</w:instrTex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Приказ Минздрава России от 28.01.2021 N 29н</w:instrTex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Статус: действующая редакция (действ. с 01.03.2022)"</w:instrText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separate"/>
            </w:r>
            <w:r w:rsidRPr="008664DB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 xml:space="preserve">не </w:t>
            </w:r>
            <w:proofErr w:type="gramStart"/>
            <w:r w:rsidRPr="008664DB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>позднее</w:t>
            </w:r>
            <w:proofErr w:type="gramEnd"/>
            <w:r w:rsidRPr="008664DB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 xml:space="preserve"> чем за 10 дней</w:t>
            </w:r>
            <w:r w:rsidRPr="008664DB">
              <w:rPr>
                <w:rFonts w:ascii="Arial" w:eastAsiaTheme="minorEastAsia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end"/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до даты начала проведения периодического медосмотра обязан ознакомить работников с календарным планом. </w:t>
            </w:r>
          </w:p>
        </w:tc>
      </w:tr>
    </w:tbl>
    <w:p w:rsidR="008664DB" w:rsidRPr="008664DB" w:rsidRDefault="008664DB" w:rsidP="008664DB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Theme="minorEastAsia" w:hAnsi="Arial, sans-serif"/>
          <w:sz w:val="24"/>
          <w:szCs w:val="24"/>
          <w:lang w:eastAsia="ru-RU"/>
        </w:rPr>
      </w:pPr>
    </w:p>
    <w:p w:rsidR="008664DB" w:rsidRPr="008664DB" w:rsidRDefault="008664DB" w:rsidP="00BD762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8664DB">
        <w:rPr>
          <w:rFonts w:ascii="Arial" w:eastAsiaTheme="minorEastAsia" w:hAnsi="Arial" w:cs="Arial"/>
          <w:sz w:val="20"/>
          <w:szCs w:val="20"/>
          <w:lang w:eastAsia="ru-RU"/>
        </w:rPr>
        <w:t xml:space="preserve">Следует помнить, что обязательные медосмотры и психиатрические освидетельствования осуществляются </w:t>
      </w:r>
      <w:r w:rsidRPr="008664DB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за счет средств работодателя</w:t>
      </w:r>
      <w:r w:rsidRPr="008664DB">
        <w:rPr>
          <w:rFonts w:ascii="Arial" w:eastAsiaTheme="minorEastAsia" w:hAnsi="Arial" w:cs="Arial"/>
          <w:sz w:val="20"/>
          <w:szCs w:val="20"/>
          <w:lang w:eastAsia="ru-RU"/>
        </w:rPr>
        <w:t>.</w:t>
      </w:r>
    </w:p>
    <w:p w:rsidR="008664DB" w:rsidRPr="008664DB" w:rsidRDefault="008664DB" w:rsidP="00BD762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12"/>
        <w:gridCol w:w="739"/>
        <w:gridCol w:w="5889"/>
      </w:tblGrid>
      <w:tr w:rsidR="008664DB" w:rsidRPr="008664DB" w:rsidTr="00C54DFD"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</w:tr>
      <w:tr w:rsidR="008664DB" w:rsidRPr="008664DB" w:rsidTr="00C54DFD">
        <w:tc>
          <w:tcPr>
            <w:tcW w:w="9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t xml:space="preserve"> При выявлении медицинских противопоказаний работодатель должен </w:t>
            </w:r>
          </w:p>
        </w:tc>
      </w:tr>
      <w:tr w:rsidR="008664DB" w:rsidRPr="008664DB" w:rsidTr="00C54DFD">
        <w:tc>
          <w:tcPr>
            <w:tcW w:w="30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8664DB" w:rsidRPr="008664DB" w:rsidTr="00C54DFD"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begin"/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 xml:space="preserve"> HYPERLINK "kodeks://link/d?nd=901807664&amp;point=mark=000000000000000000000000000000000000000000000000008OK0LN"\o"’’Трудовой кодекс Российской Федерации (с изменениями на 15 июля 2022 года) (редакция, действующая с 25 июля 2022 года)’’</w:instrTex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Кодекс РФ от 30.12.2001 N 197-ФЗ</w:instrTex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Статус: действующая редакция (действ. с 25.07.2022)"</w:instrText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separate"/>
            </w:r>
            <w:r w:rsidRPr="008664DB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>По общему правилу</w:t>
            </w:r>
            <w:r w:rsidRPr="008664DB">
              <w:rPr>
                <w:rFonts w:ascii="Arial" w:eastAsiaTheme="minorEastAsia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end"/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>
                  <wp:extent cx="165100" cy="109855"/>
                  <wp:effectExtent l="0" t="0" r="6350" b="444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Отстранить от работы (не допускать к работе) работника. </w:t>
            </w:r>
          </w:p>
        </w:tc>
      </w:tr>
      <w:tr w:rsidR="008664DB" w:rsidRPr="008664DB" w:rsidTr="00C54DFD">
        <w:tc>
          <w:tcPr>
            <w:tcW w:w="30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8664DB" w:rsidRPr="008664DB" w:rsidTr="00C54DFD"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begin"/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 xml:space="preserve"> HYPERLINK "kodeks://link/d?nd=901807664&amp;point=mark=000000000000000000000000000000000000000000000000008OE0LK"\o"’’Трудовой кодекс Российской Федерации (с изменениями на 15 июля 2022 года) (редакция, действующая с 25 июля 2022 года)’’</w:instrTex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Кодекс РФ от 30.12.2001 N 197-ФЗ</w:instrTex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Статус: действующая редакция (действ. с 25.07.2022)"</w:instrText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separate"/>
            </w:r>
            <w:r w:rsidRPr="008664DB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>При наличии медицинского заключения о необходимости перевода и получении письменного согласия работника</w:t>
            </w:r>
            <w:r w:rsidRPr="008664DB">
              <w:rPr>
                <w:rFonts w:ascii="Arial" w:eastAsiaTheme="minorEastAsia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end"/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>
                  <wp:extent cx="165100" cy="109855"/>
                  <wp:effectExtent l="0" t="0" r="6350" b="444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Перевести работника на другую имеющуюся у работодателя работу, не противопоказанную по состоянию здоровья. </w:t>
            </w:r>
          </w:p>
        </w:tc>
      </w:tr>
      <w:tr w:rsidR="008664DB" w:rsidRPr="008664DB" w:rsidTr="00C54DFD">
        <w:tc>
          <w:tcPr>
            <w:tcW w:w="30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8664DB" w:rsidRPr="008664DB" w:rsidTr="00C54DFD"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begin"/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 xml:space="preserve"> HYPERLINK "kodeks://link/d?nd=901807664&amp;point=mark=000000000000000000000000000000000000000000000000008OE0LK"\o"’’Трудовой кодекс Российской Федерации (с изменениями на 15 июля 2022 года) (редакция, действующая с 25 июля 2022 года)’’</w:instrTex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Кодекс РФ от 30.12.2001 N 197-ФЗ</w:instrTex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Статус: действующая редакция (действ. с 25.07.2022)"</w:instrText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separate"/>
            </w:r>
            <w:r w:rsidRPr="008664DB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>При наличии медицинского заключения о необходимости временного перевода (на срок до 4 месяцев) и отказе работника от перевода либо отсутствии работы у работодателя</w:t>
            </w:r>
            <w:r w:rsidRPr="008664DB">
              <w:rPr>
                <w:rFonts w:ascii="Arial" w:eastAsiaTheme="minorEastAsia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end"/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>
                  <wp:extent cx="165100" cy="109855"/>
                  <wp:effectExtent l="0" t="0" r="6350" b="444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Отстранить работника от работы на срок, указанный в медицинском заключении.</w: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При этом:</w: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- за работником сохраняется место работы (должность);</w: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- в период отстранения от работы зарплата работнику по общему правилу начисляться не должна. </w:t>
            </w:r>
          </w:p>
        </w:tc>
      </w:tr>
      <w:tr w:rsidR="008664DB" w:rsidRPr="008664DB" w:rsidTr="00C54DFD">
        <w:tc>
          <w:tcPr>
            <w:tcW w:w="30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8664DB" w:rsidRPr="008664DB" w:rsidTr="00C54DFD"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begin"/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 xml:space="preserve"> HYPERLINK "kodeks://link/d?nd=901807664&amp;point=mark=000000000000000000000000000000000000000000000000008OE0LK"\o"’’Трудовой кодекс Российской Федерации (с изменениями на 15 июля 2022 года) (редакция, действующая с 25 июля 2022 года)’’</w:instrTex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Кодекс РФ от 30.12.2001 N 197-ФЗ</w:instrTex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Статус: действующая редакция (действ. с 25.07.2022)"</w:instrText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separate"/>
            </w:r>
            <w:r w:rsidRPr="008664DB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 xml:space="preserve">При наличии медицинского заключения о необходимости временного перевода на срок более 4 месяцев или постоянного </w:t>
            </w:r>
            <w:r w:rsidRPr="008664DB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lastRenderedPageBreak/>
              <w:t>перевода и отказе работника от перевода либо отсутствии работы у работодателя</w:t>
            </w:r>
            <w:r w:rsidRPr="008664DB">
              <w:rPr>
                <w:rFonts w:ascii="Arial" w:eastAsiaTheme="minorEastAsia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end"/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4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65100" cy="109855"/>
                  <wp:effectExtent l="0" t="0" r="6350" b="444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Расторгнуть трудовой договор с работником. </w:t>
            </w:r>
          </w:p>
        </w:tc>
      </w:tr>
    </w:tbl>
    <w:p w:rsidR="008664DB" w:rsidRPr="008664DB" w:rsidRDefault="008664DB" w:rsidP="008664DB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Theme="minorEastAsia" w:hAnsi="Arial, sans-serif"/>
          <w:sz w:val="24"/>
          <w:szCs w:val="24"/>
          <w:lang w:eastAsia="ru-RU"/>
        </w:rPr>
      </w:pPr>
    </w:p>
    <w:p w:rsidR="008664DB" w:rsidRPr="008664DB" w:rsidRDefault="008664DB" w:rsidP="008664DB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Theme="minorEastAsia" w:hAnsi="Arial, sans-serif"/>
          <w:sz w:val="24"/>
          <w:szCs w:val="24"/>
          <w:lang w:eastAsia="ru-RU"/>
        </w:rPr>
      </w:pPr>
    </w:p>
    <w:p w:rsidR="008664DB" w:rsidRPr="008664DB" w:rsidRDefault="008664DB" w:rsidP="008664D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8664DB">
        <w:rPr>
          <w:rFonts w:ascii="Arial" w:eastAsiaTheme="minorEastAsia" w:hAnsi="Arial" w:cs="Arial"/>
          <w:sz w:val="20"/>
          <w:szCs w:val="20"/>
          <w:lang w:eastAsia="ru-RU"/>
        </w:rPr>
        <w:t xml:space="preserve">3. </w:t>
      </w:r>
      <w:r w:rsidRPr="008664DB">
        <w:rPr>
          <w:rFonts w:ascii="Arial" w:eastAsiaTheme="minorEastAsia" w:hAnsi="Arial" w:cs="Arial"/>
          <w:sz w:val="20"/>
          <w:szCs w:val="20"/>
          <w:lang w:eastAsia="ru-RU"/>
        </w:rPr>
        <w:fldChar w:fldCharType="begin"/>
      </w:r>
      <w:r w:rsidRPr="008664DB">
        <w:rPr>
          <w:rFonts w:ascii="Arial" w:eastAsiaTheme="minorEastAsia" w:hAnsi="Arial" w:cs="Arial"/>
          <w:sz w:val="20"/>
          <w:szCs w:val="20"/>
          <w:lang w:eastAsia="ru-RU"/>
        </w:rPr>
        <w:instrText xml:space="preserve"> HYPERLINK "kodeks://link/d?nd=901807664&amp;point=mark=000000000000000000000000000000000000000000000000008QA0M0"\o"’’Трудовой кодекс Российской Федерации (с изменениями на 15 июля 2022 года) (редакция, действующая с 25 июля 2022 года)’’</w:instrText>
      </w:r>
    </w:p>
    <w:p w:rsidR="008664DB" w:rsidRPr="008664DB" w:rsidRDefault="008664DB" w:rsidP="008664D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8664DB">
        <w:rPr>
          <w:rFonts w:ascii="Arial" w:eastAsiaTheme="minorEastAsia" w:hAnsi="Arial" w:cs="Arial"/>
          <w:sz w:val="20"/>
          <w:szCs w:val="20"/>
          <w:lang w:eastAsia="ru-RU"/>
        </w:rPr>
        <w:instrText>Кодекс РФ от 30.12.2001 N 197-ФЗ</w:instrText>
      </w:r>
    </w:p>
    <w:p w:rsidR="008664DB" w:rsidRPr="008664DB" w:rsidRDefault="008664DB" w:rsidP="008664D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8664DB">
        <w:rPr>
          <w:rFonts w:ascii="Arial" w:eastAsiaTheme="minorEastAsia" w:hAnsi="Arial" w:cs="Arial"/>
          <w:sz w:val="20"/>
          <w:szCs w:val="20"/>
          <w:lang w:eastAsia="ru-RU"/>
        </w:rPr>
        <w:instrText>Статус: действующая редакция (действ. с 25.07.2022)"</w:instrText>
      </w:r>
      <w:r w:rsidRPr="008664DB">
        <w:rPr>
          <w:rFonts w:ascii="Arial" w:eastAsiaTheme="minorEastAsia" w:hAnsi="Arial" w:cs="Arial"/>
          <w:sz w:val="20"/>
          <w:szCs w:val="20"/>
          <w:lang w:eastAsia="ru-RU"/>
        </w:rPr>
        <w:fldChar w:fldCharType="separate"/>
      </w:r>
      <w:r w:rsidRPr="008664DB">
        <w:rPr>
          <w:rFonts w:ascii="Arial" w:eastAsiaTheme="minorEastAsia" w:hAnsi="Arial" w:cs="Arial"/>
          <w:color w:val="0000AA"/>
          <w:sz w:val="20"/>
          <w:szCs w:val="20"/>
          <w:u w:val="single"/>
          <w:lang w:eastAsia="ru-RU"/>
        </w:rPr>
        <w:t>Прохождение обучения</w:t>
      </w:r>
      <w:r w:rsidRPr="008664DB">
        <w:rPr>
          <w:rFonts w:ascii="Arial" w:eastAsiaTheme="minorEastAsia" w:hAnsi="Arial" w:cs="Arial"/>
          <w:color w:val="0000FF"/>
          <w:sz w:val="20"/>
          <w:szCs w:val="20"/>
          <w:u w:val="single"/>
          <w:lang w:eastAsia="ru-RU"/>
        </w:rPr>
        <w:t xml:space="preserve"> </w:t>
      </w:r>
      <w:r w:rsidRPr="008664DB">
        <w:rPr>
          <w:rFonts w:ascii="Arial" w:eastAsiaTheme="minorEastAsia" w:hAnsi="Arial" w:cs="Arial"/>
          <w:sz w:val="20"/>
          <w:szCs w:val="20"/>
          <w:lang w:eastAsia="ru-RU"/>
        </w:rPr>
        <w:fldChar w:fldCharType="end"/>
      </w:r>
      <w:r w:rsidRPr="008664DB">
        <w:rPr>
          <w:rFonts w:ascii="Arial" w:eastAsiaTheme="minorEastAsia" w:hAnsi="Arial" w:cs="Arial"/>
          <w:sz w:val="20"/>
          <w:szCs w:val="20"/>
          <w:lang w:eastAsia="ru-RU"/>
        </w:rPr>
        <w:t xml:space="preserve"> и проверки знаний требований охраны труда.</w:t>
      </w:r>
    </w:p>
    <w:p w:rsidR="008664DB" w:rsidRPr="008664DB" w:rsidRDefault="008664DB" w:rsidP="008664D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12"/>
        <w:gridCol w:w="739"/>
        <w:gridCol w:w="5889"/>
      </w:tblGrid>
      <w:tr w:rsidR="008664DB" w:rsidRPr="008664DB" w:rsidTr="00C54DFD"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</w:tr>
      <w:tr w:rsidR="008664DB" w:rsidRPr="008664DB" w:rsidTr="00C54DFD">
        <w:tc>
          <w:tcPr>
            <w:tcW w:w="9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664DB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t>Обучение по охране</w:t>
            </w:r>
            <w:proofErr w:type="gramEnd"/>
            <w:r w:rsidRPr="008664DB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t xml:space="preserve"> труда </w:t>
            </w:r>
          </w:p>
        </w:tc>
      </w:tr>
      <w:tr w:rsidR="008664DB" w:rsidRPr="008664DB" w:rsidTr="00C54DFD">
        <w:tc>
          <w:tcPr>
            <w:tcW w:w="30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8664DB" w:rsidRPr="008664DB" w:rsidTr="00C54DFD"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Общие формы обучения 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>
                  <wp:extent cx="165100" cy="109855"/>
                  <wp:effectExtent l="0" t="0" r="6350" b="444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1. Инструктажи по охране труда.</w: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2. </w:t>
            </w:r>
            <w:proofErr w:type="gramStart"/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Обучение по охране</w:t>
            </w:r>
            <w:proofErr w:type="gramEnd"/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труда.</w: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3. Обучение оказанию первой помощи пострадавшим.</w: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4. Стажировка. </w:t>
            </w:r>
          </w:p>
        </w:tc>
      </w:tr>
      <w:tr w:rsidR="008664DB" w:rsidRPr="008664DB" w:rsidTr="00C54DFD">
        <w:tc>
          <w:tcPr>
            <w:tcW w:w="30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8664DB" w:rsidRPr="008664DB" w:rsidTr="00C54DFD"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Специальное обучение 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>
                  <wp:extent cx="165100" cy="109855"/>
                  <wp:effectExtent l="0" t="0" r="6350" b="444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Обучение безопасным методам и приемам выполнения работ. </w:t>
            </w:r>
          </w:p>
        </w:tc>
      </w:tr>
    </w:tbl>
    <w:p w:rsidR="008664DB" w:rsidRPr="008664DB" w:rsidRDefault="008664DB" w:rsidP="008664DB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Theme="minorEastAsia" w:hAnsi="Arial, sans-serif"/>
          <w:sz w:val="24"/>
          <w:szCs w:val="24"/>
          <w:lang w:eastAsia="ru-RU"/>
        </w:rPr>
      </w:pPr>
    </w:p>
    <w:p w:rsidR="008664DB" w:rsidRPr="008664DB" w:rsidRDefault="008664DB" w:rsidP="008664DB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Theme="minorEastAsia" w:hAnsi="Arial, sans-serif"/>
          <w:sz w:val="24"/>
          <w:szCs w:val="24"/>
          <w:lang w:eastAsia="ru-RU"/>
        </w:rPr>
      </w:pPr>
    </w:p>
    <w:p w:rsidR="008664DB" w:rsidRPr="008664DB" w:rsidRDefault="008664DB" w:rsidP="008664D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8664DB">
        <w:rPr>
          <w:rFonts w:ascii="Arial" w:eastAsiaTheme="minorEastAsia" w:hAnsi="Arial" w:cs="Arial"/>
          <w:sz w:val="20"/>
          <w:szCs w:val="20"/>
          <w:lang w:eastAsia="ru-RU"/>
        </w:rPr>
        <w:t>Необходимость прохождения обучения безопасным методам и приемам выполнения работ прямо предусмотрена рядом Правил по охране труда.</w:t>
      </w:r>
    </w:p>
    <w:p w:rsidR="00414458" w:rsidRDefault="00414458" w:rsidP="00414458">
      <w:pPr>
        <w:pStyle w:val="HEADERTEXT"/>
        <w:rPr>
          <w:b/>
          <w:bCs/>
        </w:rPr>
      </w:pPr>
    </w:p>
    <w:p w:rsidR="00414458" w:rsidRDefault="00414458" w:rsidP="0041445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Правила по охране труда при эксплуатации объектов теплоснабжения и </w:t>
      </w:r>
      <w:proofErr w:type="spellStart"/>
      <w:r>
        <w:rPr>
          <w:b/>
          <w:bCs/>
        </w:rPr>
        <w:t>теплопотребляющих</w:t>
      </w:r>
      <w:proofErr w:type="spellEnd"/>
      <w:r>
        <w:rPr>
          <w:b/>
          <w:bCs/>
        </w:rPr>
        <w:t xml:space="preserve"> установок </w:t>
      </w:r>
    </w:p>
    <w:p w:rsidR="008664DB" w:rsidRPr="008664DB" w:rsidRDefault="008664DB" w:rsidP="008664D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664DB" w:rsidRDefault="008664DB" w:rsidP="008664DB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Theme="minorEastAsia" w:hAnsi="Arial, sans-serif"/>
          <w:sz w:val="24"/>
          <w:szCs w:val="24"/>
          <w:lang w:eastAsia="ru-RU"/>
        </w:rPr>
      </w:pPr>
    </w:p>
    <w:p w:rsidR="00414458" w:rsidRDefault="00414458" w:rsidP="00414458">
      <w:pPr>
        <w:pStyle w:val="FORMATTEXT"/>
        <w:ind w:firstLine="568"/>
        <w:jc w:val="both"/>
      </w:pPr>
      <w:r>
        <w:t>Работодатель обязан обеспечить: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 xml:space="preserve">1) содержание объектов теплоснабжения и </w:t>
      </w:r>
      <w:proofErr w:type="spellStart"/>
      <w:r>
        <w:t>теплопотребляющих</w:t>
      </w:r>
      <w:proofErr w:type="spellEnd"/>
      <w:r>
        <w:t xml:space="preserve"> установок в исправном состоянии и их эксплуатацию в соответствии с требованиями Правил и технической документации организации-изготовителя;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 xml:space="preserve">2) </w:t>
      </w:r>
      <w:proofErr w:type="gramStart"/>
      <w:r>
        <w:t>обучение работников по охране</w:t>
      </w:r>
      <w:proofErr w:type="gramEnd"/>
      <w:r>
        <w:t xml:space="preserve"> труда и проверку знаний требований охраны труда;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 xml:space="preserve">3) </w:t>
      </w:r>
      <w:proofErr w:type="gramStart"/>
      <w:r>
        <w:t>контроль за</w:t>
      </w:r>
      <w:proofErr w:type="gramEnd"/>
      <w:r>
        <w:t xml:space="preserve"> соблюдением работниками требований Правил и инструкций по охране труда;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4) обучение работников правилам оказанию первой помощи пострадавшим.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 xml:space="preserve">6. При эксплуатации объектов теплоснабжения и </w:t>
      </w:r>
      <w:proofErr w:type="spellStart"/>
      <w:r>
        <w:t>теплопотребляющих</w:t>
      </w:r>
      <w:proofErr w:type="spellEnd"/>
      <w:r>
        <w:t xml:space="preserve"> установок на работников возможно воздействие вредных и (или) опасных производственных факторов, в том числе: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1) теплоносителя (пара, горячей воды, конденсата, пароводяной смеси), химических реагентов при возможных разрушениях элементов тепловых энергоустановок, бакового (резервуарного) хозяйства и трубопроводов;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2) повышенной температуры наружной поверхности тепловых энергоустановок и трубопроводов;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3) повышенной температуры воздуха рабочих зон;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 xml:space="preserve">4) повышенной загазованности воздуха рабочих зон топливным газом или продуктами </w:t>
      </w:r>
      <w:r>
        <w:lastRenderedPageBreak/>
        <w:t>сгорания газа (топлива);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5) недостаточной освещенности рабочих зон;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6) повышенного уровня шума, вибрации и излучений на рабочих местах;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proofErr w:type="gramStart"/>
      <w:r>
        <w:t>7) движущихся транспортных средств, подъемных сооружений, перемещаемых материалов, подвижных частей теплового оборудования (компрессоры, насосы, вентиляторы, воздуходувки) и инструмента;</w:t>
      </w:r>
      <w:proofErr w:type="gramEnd"/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8) падающих предметов (элементов оборудования) и инструмента;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9) расположения рабочих мест на значительной высоте (глубине) относительно поверхности пола (земли);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proofErr w:type="gramStart"/>
      <w:r>
        <w:t xml:space="preserve">10) стесненных условий работы (в камерах, отсеках, бункерах, </w:t>
      </w:r>
      <w:proofErr w:type="spellStart"/>
      <w:r>
        <w:t>дымоотводящих</w:t>
      </w:r>
      <w:proofErr w:type="spellEnd"/>
      <w:r>
        <w:t xml:space="preserve"> трактах, коробах, колодцах, резервуарах, баках, емкостях, деаэраторах);</w:t>
      </w:r>
      <w:proofErr w:type="gramEnd"/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11) поражения электрическим током;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12) повышенное давление среды;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13) повышенная влажность и подвижность воздуха рабочей зоны.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7. Работодатель в зависимости от специфики своей деятельности и исходя из оценки уровня профессионального риска вправе: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1)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инструктажа;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 xml:space="preserve">2) в целях </w:t>
      </w:r>
      <w:proofErr w:type="gramStart"/>
      <w:r>
        <w:t>контроля за</w:t>
      </w:r>
      <w:proofErr w:type="gramEnd"/>
      <w:r>
        <w:t xml:space="preserve">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аудио или иную фиксацию процессов производства работ.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8.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HEADERTEXT"/>
        <w:rPr>
          <w:b/>
          <w:bCs/>
        </w:rPr>
      </w:pPr>
    </w:p>
    <w:p w:rsidR="00414458" w:rsidRDefault="00414458" w:rsidP="0041445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II. Требования охраны труда при организации проведения работ (производственных процессов) </w:t>
      </w:r>
    </w:p>
    <w:p w:rsidR="00414458" w:rsidRDefault="00414458" w:rsidP="00414458">
      <w:pPr>
        <w:pStyle w:val="FORMATTEXT"/>
        <w:ind w:firstLine="568"/>
        <w:jc w:val="both"/>
      </w:pPr>
      <w:r>
        <w:t xml:space="preserve">9. К выполнению работ по эксплуатации объектов теплоснабжения и </w:t>
      </w:r>
      <w:proofErr w:type="spellStart"/>
      <w:r>
        <w:t>теплопотребляющих</w:t>
      </w:r>
      <w:proofErr w:type="spellEnd"/>
      <w:r>
        <w:t xml:space="preserve"> установок допускаются работники прошедшие обучение безопасным методам и приемам выполнения работ и стажировку на рабочем месте.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 xml:space="preserve">К самостоятельному выполнению работ по эксплуатации объектов теплоснабжения и </w:t>
      </w:r>
      <w:proofErr w:type="spellStart"/>
      <w:r>
        <w:t>теплопотребляющих</w:t>
      </w:r>
      <w:proofErr w:type="spellEnd"/>
      <w:r>
        <w:t xml:space="preserve"> установок работники допускаются после проверки знаний.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Работники, выполняющие работы, к которым предъявляются дополнительные (повышенные) требования охраны труда, должны проходить повторный инструктаж по охране труда не реже одного раза в три месяца, а также не реже одного раза в двенадцать месяцев - проверку знаний требований охраны труда.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Перечень профессий работников и видов работ с вредными и (или) опасными условиями труда, к которым предъявляются дополнительные (</w:t>
      </w:r>
      <w:proofErr w:type="gramStart"/>
      <w:r>
        <w:t xml:space="preserve">повышенные) </w:t>
      </w:r>
      <w:proofErr w:type="gramEnd"/>
      <w:r>
        <w:t>требования охраны труда, утверждается локальным нормативным актом работодателя.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Допуск к самостоятельной работе по эксплуатации тепловых энергоустановок оформляется организационно-распорядительным документом (приказом, распоряжением).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 xml:space="preserve">10. При организации проведения работ, связанных с возможным воздействием на </w:t>
      </w:r>
      <w:r>
        <w:lastRenderedPageBreak/>
        <w:t>работников вредных и (или) опасных производственных факторов, работодатель обязан принять меры по их исключению или снижению до уровней допустимого воздействия, установленных требованиями соответствующих нормативных правовых актов.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 xml:space="preserve">11. К выполнению работ по техническому обслуживанию и ремонту объектов теплоснабжения и </w:t>
      </w:r>
      <w:proofErr w:type="spellStart"/>
      <w:r>
        <w:t>теплопотребляющих</w:t>
      </w:r>
      <w:proofErr w:type="spellEnd"/>
      <w:r>
        <w:t xml:space="preserve"> установок допускаются работники, имеющие профессиональную подготовку, соответствующую характеру выполняемых работ, включая </w:t>
      </w:r>
      <w:proofErr w:type="gramStart"/>
      <w:r>
        <w:t>обучение по охране</w:t>
      </w:r>
      <w:proofErr w:type="gramEnd"/>
      <w:r>
        <w:t xml:space="preserve"> труда.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 xml:space="preserve">12. Работники, занятые техническим обслуживанием и ремонтом объектов теплоснабжения и </w:t>
      </w:r>
      <w:proofErr w:type="spellStart"/>
      <w:r>
        <w:t>теплопотребляющих</w:t>
      </w:r>
      <w:proofErr w:type="spellEnd"/>
      <w:r>
        <w:t xml:space="preserve"> установок, должны обеспечиваться необходимым комплектом инструмента и приспособлений, который должен быть определен работодателем в соответствии с требованиями технических документации, входящего в их состав оборудования.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 xml:space="preserve">13. Работы по техническому обслуживанию и ремонту объектов теплоснабжения и </w:t>
      </w:r>
      <w:proofErr w:type="spellStart"/>
      <w:r>
        <w:t>теплопотребляющих</w:t>
      </w:r>
      <w:proofErr w:type="spellEnd"/>
      <w:r>
        <w:t xml:space="preserve"> установок с применением инструмента и приспособлений должны осуществляться в соответствии с Правилами, требованиями нормативных правовых актов, содержащих государственные нормативные требования охраны труда при работе с инструментом и приспособлениями, а также инструкциями заводов - изготовителей, применяемых инструментов и оборудования.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HEADERTEXT"/>
        <w:rPr>
          <w:b/>
          <w:bCs/>
        </w:rPr>
      </w:pPr>
    </w:p>
    <w:p w:rsidR="00414458" w:rsidRDefault="00414458" w:rsidP="0041445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III. Требования охраны труда, предъявляемые к производственным помещениям (производственным площадкам) </w:t>
      </w:r>
    </w:p>
    <w:p w:rsidR="00414458" w:rsidRDefault="00414458" w:rsidP="00414458">
      <w:pPr>
        <w:pStyle w:val="FORMATTEXT"/>
        <w:ind w:firstLine="568"/>
        <w:jc w:val="both"/>
      </w:pPr>
      <w:r>
        <w:t>14. Запрещается загромождать проходы и проезды внутри зданий (сооружений), производственных помещений (производственных площадок) для обеспечения безопасного передвижения работников и проезда транспортных средств.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 xml:space="preserve">15. Входные двери помещений, в которых установлены объекты теплоснабжения и </w:t>
      </w:r>
      <w:proofErr w:type="spellStart"/>
      <w:r>
        <w:t>теплопотребляющие</w:t>
      </w:r>
      <w:proofErr w:type="spellEnd"/>
      <w:r>
        <w:t xml:space="preserve"> установки, без постоянно находящегося в помещении обслуживающего персонала должны закрываться на замок.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Устройство замка должно обеспечивать выход персонала из помещения при аварийной ситуации без использования ключей.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 xml:space="preserve">Порядок хранения и выдачи ключей от помещений, в которых находятся объекты теплоснабжения и </w:t>
      </w:r>
      <w:proofErr w:type="spellStart"/>
      <w:r>
        <w:t>теплопотребляющие</w:t>
      </w:r>
      <w:proofErr w:type="spellEnd"/>
      <w:r>
        <w:t xml:space="preserve"> установки, без постоянно находящегося в помещении обслуживающего персонала, а также от газоопасных помещений, определяется распоряжением руководителя организации (обособленного подразделения).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Выдача и возврат ключей должны фиксироваться в журнале произвольной формы, предусматривающей дату, время выдачи и возврата ключей, номер или наименование ключа, наименование помещения, подпись работника, выдавшего ключ, а также подпись работника, получившего ключ.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16. У входов в газоопасные помещения должны вывешиваться предупреждающие знаки безопасности.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17. Опасные зоны (проемы в перекрытиях, стационарных площадках, приямки, котлованы, незакрытые люки колодцев и тепловых камер) должны ограждаться по всему периметру. Элементы временных ограждений должны надежно закрепляться и на них должны вывешиваться таблички "Осторожно! Опасная зона".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18. В камерах и каналах подземных теплопроводов должна быть организована регулярная откачка воды из приямков и не допускается загромождение проходов. Приямки должны содержаться в технически исправном состоянии без засорения.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19. Запрещается хранить в производственных помещениях бензин, керосин, спирт, лакокрасочные материалы, растворители, разбавители и другие легковоспламеняющиеся материалы в количестве, превышающем суточную норму расхода.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 xml:space="preserve">20. При обслуживании арматуры и иных элементов объектов теплоснабжения и </w:t>
      </w:r>
      <w:proofErr w:type="spellStart"/>
      <w:r>
        <w:t>теплопотребляющих</w:t>
      </w:r>
      <w:proofErr w:type="spellEnd"/>
      <w:r>
        <w:t xml:space="preserve"> установок, расположенных на высоте более 1,8 м от уровня пола (рабочей </w:t>
      </w:r>
      <w:r>
        <w:lastRenderedPageBreak/>
        <w:t>площадки), должны предусматриваться металлические площадки с лестницей и ограждением (перилами) высотой не менее 1,1 м со сплошной металлической зашивкой по низу (бортиком) высотой не менее 0,1 м.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Ширина площадок, предназначенных для обслуживания арматуры, контрольно-измерительных и регулирующих приборов, должна составлять не менее 0,8 м, а остальных площадок - не менее 0,6 м.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Применять гладкие площадки и ступени лестниц, а также изготавливать их из прутковой (круглой) стали запрещается.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Ширина лестниц должна составлять не менее 0,6 м.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Лестницы высотой более 1,5 м, предназначенные для систематического обслуживания оборудования, должны иметь угол наклона к горизонтали не более 50°.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Лестницы должны оборудоваться площадками, расстояние между которыми не должно превышать 4 м.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 xml:space="preserve">Для ремонта и технического обслуживания арматуры и иных элементов объектов теплоснабжения и </w:t>
      </w:r>
      <w:proofErr w:type="spellStart"/>
      <w:r>
        <w:t>теплопотребляющих</w:t>
      </w:r>
      <w:proofErr w:type="spellEnd"/>
      <w:r>
        <w:t xml:space="preserve"> установок, расположенных выше 1,8 м от пола и не требующих постоянного обслуживания, в случаях, предусмотренных технической документацией организации-изготовителя, допускается применение переносных лестниц-стремянок, передвижных площадок, лесов и подмостей.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21. На каждом предприятии должен быть составлен список всех газоопасных мест, а также помещений с наличием вредных веществ, утверждаемый работодателем, и вывешен на рабочем месте персонала, эксплуатирующего тепловые энергоустановки, а также в цехе (районе, участке) на видном месте. Персонал цехов (районов, участков) должен быть ознакомлен со списком под роспись.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22. Расстояние от пола до низа площадок обслуживания и коммуникаций в местах проходов под ними должно быть не менее 2 м.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Если расстояние составляет менее 2 м, то опасные места должны быть обозначены в соответствии с требованиями по маркировке опасных зон.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HEADERTEXT"/>
        <w:rPr>
          <w:b/>
          <w:bCs/>
        </w:rPr>
      </w:pPr>
    </w:p>
    <w:p w:rsidR="00414458" w:rsidRDefault="00414458" w:rsidP="0041445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IV. Требования охраны труда при техническом обслуживании и ремонте объектов теплоснабжения и </w:t>
      </w:r>
      <w:proofErr w:type="spellStart"/>
      <w:r>
        <w:rPr>
          <w:b/>
          <w:bCs/>
        </w:rPr>
        <w:t>теплопотребляющих</w:t>
      </w:r>
      <w:proofErr w:type="spellEnd"/>
      <w:r>
        <w:rPr>
          <w:b/>
          <w:bCs/>
        </w:rPr>
        <w:t xml:space="preserve"> установок </w:t>
      </w:r>
    </w:p>
    <w:p w:rsidR="00414458" w:rsidRDefault="00414458" w:rsidP="00414458">
      <w:pPr>
        <w:pStyle w:val="FORMATTEXT"/>
        <w:ind w:firstLine="568"/>
        <w:jc w:val="both"/>
      </w:pPr>
      <w:r>
        <w:t xml:space="preserve">23. </w:t>
      </w:r>
      <w:proofErr w:type="gramStart"/>
      <w:r>
        <w:t xml:space="preserve">Работы повышенной опасности в процессе технического обслуживания и ремонта объектов теплоснабжения и </w:t>
      </w:r>
      <w:proofErr w:type="spellStart"/>
      <w:r>
        <w:t>теплопотребляющих</w:t>
      </w:r>
      <w:proofErr w:type="spellEnd"/>
      <w:r>
        <w:t xml:space="preserve"> установок должны выполняться в соответствии с нарядом-допуском на производство работ повышенной опасности (далее - наряд-допуск), рекомендуемый образец которого предусмотрен </w:t>
      </w:r>
      <w:r>
        <w:fldChar w:fldCharType="begin"/>
      </w:r>
      <w:r>
        <w:instrText xml:space="preserve"> HYPERLINK "kodeks://link/d?nd=573264178&amp;point=mark=000000000000000000000000000000000000000000000000008P00LQ"\o"’’Об утверждении Правил по охране труда при эксплуатации объектов теплоснабжения и теплопотребляющих установок’’</w:instrText>
      </w:r>
      <w:proofErr w:type="gramEnd"/>
    </w:p>
    <w:p w:rsidR="00414458" w:rsidRDefault="00414458" w:rsidP="00414458">
      <w:pPr>
        <w:pStyle w:val="FORMATTEXT"/>
        <w:ind w:firstLine="568"/>
        <w:jc w:val="both"/>
      </w:pPr>
      <w:r>
        <w:instrText>Приказ Минтруда России от 17.12.2020 N 924н</w:instrText>
      </w:r>
    </w:p>
    <w:p w:rsidR="00414458" w:rsidRDefault="00414458" w:rsidP="00414458">
      <w:pPr>
        <w:pStyle w:val="FORMATTEXT"/>
        <w:ind w:firstLine="568"/>
        <w:jc w:val="both"/>
      </w:pPr>
      <w:r>
        <w:instrText>Статус: действует с 01.01.2021"</w:instrText>
      </w:r>
      <w:r>
        <w:fldChar w:fldCharType="separate"/>
      </w:r>
      <w:r>
        <w:rPr>
          <w:color w:val="0000AA"/>
          <w:u w:val="single"/>
        </w:rPr>
        <w:t>приложением N 1 к Правилам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 Нарядом-допуском определяются содержание, место, время и условия производства работ повышенной опасности, необходимые меры безопасности, состав бригады и работники, ответственные за организацию и безопасное производство работ.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Наряд-допуск оформляется уполномоченными работодателем должностными лицами, ответственными за организацию и безопасное производство работ повышенной опасности. Порядок производства работ повышенной опасности, оформление наряда-допуска и обязанности должностных лиц, ответственных за организацию и безопасное производство работ, устанавливаются локальным нормативным актом работодателя.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При совместном производстве нескольких видов работ, по которым требуется оформление наряда-допуска, допускается оформление единого наряда-допуска с включением в него требований по безопасному выполнению каждого из вида работ.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 xml:space="preserve">24. Наряд-допуск выдается на срок, необходимый для выполнения заданного объема работ. В случае возникновения в процессе производства работ опасных и (или) вредных производственных факторов, не предусмотренных нарядом-допуском, и выявления недостаточности мер безопасности, указанных в наряде-допуске для безопасного производства работ, работы прекращаются, наряд-допуск аннулируется. Работы возобновляются только после </w:t>
      </w:r>
      <w:r>
        <w:lastRenderedPageBreak/>
        <w:t>выдачи нового наряда-допуска.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 xml:space="preserve">Руководитель работ и допускающий должны осуществлять </w:t>
      </w:r>
      <w:proofErr w:type="gramStart"/>
      <w:r>
        <w:t>контроль за</w:t>
      </w:r>
      <w:proofErr w:type="gramEnd"/>
      <w:r>
        <w:t xml:space="preserve"> выполнением предусмотренных нарядом-допуском мероприятий по обеспечению безопасного производства работ.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 xml:space="preserve">25. Оформленные и выданные наряды-допуски регистрируются в журнале учета работ по нарядам-допускам и распоряжениям (рекомендуемый </w:t>
      </w:r>
      <w:proofErr w:type="gramStart"/>
      <w:r>
        <w:t>образец</w:t>
      </w:r>
      <w:proofErr w:type="gramEnd"/>
      <w:r>
        <w:t xml:space="preserve"> которого предусмотрен </w:t>
      </w:r>
      <w:r>
        <w:fldChar w:fldCharType="begin"/>
      </w:r>
      <w:r>
        <w:instrText xml:space="preserve"> HYPERLINK "kodeks://link/d?nd=573264178&amp;point=mark=000000000000000000000000000000000000000000000000008P80LU"\o"’’Об утверждении Правил по охране труда при эксплуатации объектов теплоснабжения и теплопотребляющих установок’’</w:instrText>
      </w:r>
    </w:p>
    <w:p w:rsidR="00414458" w:rsidRDefault="00414458" w:rsidP="00414458">
      <w:pPr>
        <w:pStyle w:val="FORMATTEXT"/>
        <w:ind w:firstLine="568"/>
        <w:jc w:val="both"/>
      </w:pPr>
      <w:r>
        <w:instrText>Приказ Минтруда России от 17.12.2020 N 924н</w:instrText>
      </w:r>
    </w:p>
    <w:p w:rsidR="00414458" w:rsidRDefault="00414458" w:rsidP="00414458">
      <w:pPr>
        <w:pStyle w:val="FORMATTEXT"/>
        <w:ind w:firstLine="568"/>
        <w:jc w:val="both"/>
      </w:pPr>
      <w:r>
        <w:instrText>Статус: действует с 01.01.2021"</w:instrText>
      </w:r>
      <w:r>
        <w:fldChar w:fldCharType="separate"/>
      </w:r>
      <w:r>
        <w:rPr>
          <w:color w:val="0000AA"/>
          <w:u w:val="single"/>
        </w:rPr>
        <w:t>приложением N 2 к Правилам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 с указанием следующих сведений: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1) номер наряда-допуска;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2) место и наименование работы по наряду-допуску;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3) производитель работ или наблюдающий (фамилия, инициалы);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4) лицо, выдавшее наряд-допуск (фамилия, инициалы);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5) к работе приступили (дата, время);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6) работа закончена (дата, время).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 xml:space="preserve">26. К работам на объектах теплоснабжения и </w:t>
      </w:r>
      <w:proofErr w:type="spellStart"/>
      <w:r>
        <w:t>теплопотребляющих</w:t>
      </w:r>
      <w:proofErr w:type="spellEnd"/>
      <w:r>
        <w:t xml:space="preserve"> установках, на производство которых выдается наряд-допуск, относятся: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1) ремонт котельных агрегатов (работа внутри топок, барабанов, на конвективных поверхностях нагрева, электрофильтрах, в газоходах, воздуховодах, в системах пылеприготовления, золоулавливания и золоудаления);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 xml:space="preserve">2) ремонт </w:t>
      </w:r>
      <w:proofErr w:type="spellStart"/>
      <w:r>
        <w:t>теплопотребляющих</w:t>
      </w:r>
      <w:proofErr w:type="spellEnd"/>
      <w:r>
        <w:t xml:space="preserve"> установок;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3) монтаж и демонтаж тепловых энергоустановок;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proofErr w:type="gramStart"/>
      <w:r>
        <w:t>4) электросварочные и газосварочные работы, выполняемые внутри аппаратов, резервуаров, баков, в колодцах, в коробах, в коллекторах, в тоннелях, трубопроводах, каналах и ямах, конденсатоотводчиках, в тепловых камерах;</w:t>
      </w:r>
      <w:proofErr w:type="gramEnd"/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5) ремонт подъемных сооружений (кроме колесных и гусеничных самоходных), крановых тележек, подкрановых путей;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6) установка и снятие заглушек на трубопроводах (кроме трубопроводов воды с температурой ниже +45°С);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7) ремонт вращающихся механизмов;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8) теплоизоляционные работы на действующих трубопроводах и тепловых энергоустановках;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9) нанесение антикоррозионных покрытий;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 xml:space="preserve">10) ремонтные работы в мазутном хозяйстве и </w:t>
      </w:r>
      <w:proofErr w:type="spellStart"/>
      <w:r>
        <w:t>реагентном</w:t>
      </w:r>
      <w:proofErr w:type="spellEnd"/>
      <w:r>
        <w:t xml:space="preserve"> хозяйстве;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 xml:space="preserve">11) работы в местах, где возможно выделение горючего газа, продуктов сгорания горючего газа, паров обогащенных токсичными веществами, </w:t>
      </w:r>
      <w:proofErr w:type="spellStart"/>
      <w:r>
        <w:t>газовоздушной</w:t>
      </w:r>
      <w:proofErr w:type="spellEnd"/>
      <w:r>
        <w:t xml:space="preserve"> смеси при продувках (опорожнение или заполнение газопроводов), опасных в отношении загазованности или взрыва;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12) работы во внутренней полости емкостного оборудования, работы в замкнутом пространстве с ограниченным доступом (посещением);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13) ремонт дымовых труб, градирен, зданий и сооружений, в том числе водонапорных башен и буферных емкостей.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 xml:space="preserve">Перечень работ, выполняемых по нарядам-допускам, утверждается работодателем и может </w:t>
      </w:r>
      <w:r>
        <w:lastRenderedPageBreak/>
        <w:t>быть им дополнен.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 xml:space="preserve">27. </w:t>
      </w:r>
      <w:proofErr w:type="gramStart"/>
      <w:r>
        <w:t xml:space="preserve">При выполнении ремонтных и других работ подрядными, сервисными организациями ответственные представители заказчика и подрядчика на весь период выполнения работ оформляют акт-допуск для производства работ на территории организации, разрабатывают и осуществляют организационно-технические мероприятия, направленные на обеспечение безопасности проведения указанных работ, а также безопасную эксплуатацию работающего оборудования (рекомендуемый образец акта-допуска приведен в </w:t>
      </w:r>
      <w:r>
        <w:fldChar w:fldCharType="begin"/>
      </w:r>
      <w:r>
        <w:instrText xml:space="preserve"> HYPERLINK "kodeks://link/d?nd=573264178&amp;point=mark=000000000000000000000000000000000000000000000000008PA0LV"\o"’’Об утверждении Правил по охране труда при эксплуатации объектов теплоснабжения и теплопотребляющих установок’’</w:instrText>
      </w:r>
      <w:proofErr w:type="gramEnd"/>
    </w:p>
    <w:p w:rsidR="00414458" w:rsidRDefault="00414458" w:rsidP="00414458">
      <w:pPr>
        <w:pStyle w:val="FORMATTEXT"/>
        <w:ind w:firstLine="568"/>
        <w:jc w:val="both"/>
      </w:pPr>
      <w:r>
        <w:instrText>Приказ Минтруда России от 17.12.2020 N 924н</w:instrText>
      </w:r>
    </w:p>
    <w:p w:rsidR="00414458" w:rsidRDefault="00414458" w:rsidP="00414458">
      <w:pPr>
        <w:pStyle w:val="FORMATTEXT"/>
        <w:ind w:firstLine="568"/>
        <w:jc w:val="both"/>
      </w:pPr>
      <w:r>
        <w:instrText>Статус: действует с 01.01.2021"</w:instrText>
      </w:r>
      <w:r>
        <w:fldChar w:fldCharType="separate"/>
      </w:r>
      <w:proofErr w:type="gramStart"/>
      <w:r>
        <w:rPr>
          <w:color w:val="0000AA"/>
          <w:u w:val="single"/>
        </w:rPr>
        <w:t>приложении</w:t>
      </w:r>
      <w:proofErr w:type="gramEnd"/>
      <w:r>
        <w:rPr>
          <w:color w:val="0000AA"/>
          <w:u w:val="single"/>
        </w:rPr>
        <w:t xml:space="preserve"> N 3 к Правилам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Ремонтные, монтажные, наладочные, строительные работы в цехах и на территории организации, эксплуатирующей опасные производственные объекты, являются для подрядных (сервисных) организаций работами повышенной опасности.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Руководитель подрядной (сервисной) организации является ответственным за соблюдение Правил.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 xml:space="preserve">28. </w:t>
      </w:r>
      <w:proofErr w:type="gramStart"/>
      <w:r>
        <w:t xml:space="preserve">При ремонтных работах, связанных с монтажом или демонтажем объектов теплоснабжения, </w:t>
      </w:r>
      <w:proofErr w:type="spellStart"/>
      <w:r>
        <w:t>теплопотребляющих</w:t>
      </w:r>
      <w:proofErr w:type="spellEnd"/>
      <w:r>
        <w:t xml:space="preserve"> установок и трубопроводов, а также с заменой элементов объектов теплоснабжения и </w:t>
      </w:r>
      <w:proofErr w:type="spellStart"/>
      <w:r>
        <w:t>теплопотребляющих</w:t>
      </w:r>
      <w:proofErr w:type="spellEnd"/>
      <w:r>
        <w:t xml:space="preserve"> установок, должна соблюдаться предусмотренная проектом производства работ, техническими условиями или технологической картой последовательность операций, обеспечивающая устойчивость оставшихся или вновь устанавливаемых узлов и элементов объектов теплоснабжения и </w:t>
      </w:r>
      <w:proofErr w:type="spellStart"/>
      <w:r>
        <w:t>теплопотребляющих</w:t>
      </w:r>
      <w:proofErr w:type="spellEnd"/>
      <w:r>
        <w:t xml:space="preserve"> установок и предотвращение падения демонтируемых частей.</w:t>
      </w:r>
      <w:proofErr w:type="gramEnd"/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 xml:space="preserve">29. Запрещается ремонтировать объекты теплоснабжения и </w:t>
      </w:r>
      <w:proofErr w:type="spellStart"/>
      <w:r>
        <w:t>теплопотребляющие</w:t>
      </w:r>
      <w:proofErr w:type="spellEnd"/>
      <w:r>
        <w:t xml:space="preserve"> установки без выполнения технических мероприятий, препятствующих их ошибочному включению (пуск двигателя, подача пара или воды), самопроизвольному перемещению или движению.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 xml:space="preserve">30. Подлежащие ремонту объекты теплоснабжения и </w:t>
      </w:r>
      <w:proofErr w:type="spellStart"/>
      <w:r>
        <w:t>теплопотребляющие</w:t>
      </w:r>
      <w:proofErr w:type="spellEnd"/>
      <w:r>
        <w:t xml:space="preserve"> установки во избежание попадания в них пара или горячей воды должны отключаться со стороны смежных трубопроводов и оборудования, дренажных и обводных линий. Дренажные линии и воздушники, сообщающиеся непосредственно с атмосферой, открываются.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 xml:space="preserve">31. Отключать объекты теплоснабжения и </w:t>
      </w:r>
      <w:proofErr w:type="spellStart"/>
      <w:r>
        <w:t>теплопотребляющие</w:t>
      </w:r>
      <w:proofErr w:type="spellEnd"/>
      <w:r>
        <w:t xml:space="preserve"> установки необходимо с помощью заглушек с хвостовиками с предварительным отключением тепловой сети задвижками или двумя последовательно установленными задвижками, между которыми устанавливается устройство, соединенное непосредственно (прямо) с атмосферой.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В отдельных случаях, когда нельзя отключить для ремонта теплообменный аппарат (трубопровод) двумя последовательными задвижками, допускается с разрешения технического руководителя эксплуатирующей организации (главного инженера) предприятия отключать ремонтируемый участок одной задвижкой. При этом не должно быть парения (утечки) через открытый на время ремонта на отключенном участке дренаж в атмосферу.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Разрешение технического руководителя эксплуатирующей организации (главного инженера) фиксируется его подписью на полях наряда.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В случае отключения одной задвижкой теплообменных аппаратов и трубопроводов от действующего оборудования с температурой воды не выше 45</w:t>
      </w:r>
      <w:proofErr w:type="gramStart"/>
      <w:r>
        <w:t>°С</w:t>
      </w:r>
      <w:proofErr w:type="gramEnd"/>
      <w:r>
        <w:t xml:space="preserve"> разрешение технического руководителя эксплуатирующей организации (главного инженера) на такое отключение не требуется.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 xml:space="preserve">32. Перед началом ремонта на </w:t>
      </w:r>
      <w:proofErr w:type="spellStart"/>
      <w:r>
        <w:t>теплопотребляющей</w:t>
      </w:r>
      <w:proofErr w:type="spellEnd"/>
      <w:r>
        <w:t xml:space="preserve"> установке и трубопроводе следует снять давление. В процессе снятия давления одновременно производится контроль его наличия.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Необходимо осуществить полный выпуск пара, осуществить слив воды. Электроприводы отключающей арматуры должны быть обесточены, в цепях управления питания необходимо предпринять меры, препятствующие ошибочному включению.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 xml:space="preserve">Отключающая арматура должна быть в закрытом состоянии. Запорная арматура открытых дренажей, соединенных непосредственно с атмосферой, должна быть открыта. Запорная арматура дренажей закрытого типа после дренирования </w:t>
      </w:r>
      <w:proofErr w:type="spellStart"/>
      <w:r>
        <w:t>теплопотребляющей</w:t>
      </w:r>
      <w:proofErr w:type="spellEnd"/>
      <w:r>
        <w:t xml:space="preserve"> установки (трубопровода) должна быть закрыта. Между запорной арматурой и </w:t>
      </w:r>
      <w:proofErr w:type="spellStart"/>
      <w:r>
        <w:t>теплопотребляющей</w:t>
      </w:r>
      <w:proofErr w:type="spellEnd"/>
      <w:r>
        <w:t xml:space="preserve"> </w:t>
      </w:r>
      <w:r>
        <w:lastRenderedPageBreak/>
        <w:t>установкой (трубопроводом) должна быть арматура, непосредственно соединенная с атмосферой. Отключающая арматура и вентили дренажей должны быть обвязаны цепями или заблокированы другими приспособлениями и заперты на замки.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На отключающей арматуре должны быть вывешены плакаты: "Не открывать! Работают люди"; на вентилях открытых дренажей: "Не закрывать! Работают люди"; на ключах управления электроприводами отключающей арматуры: "Не включать! Работают люди"; на месте производства работ: "Работать здесь!".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Приступать к ремонту установок и трубопроводов при избыточном давлении в них запрещается. Дренирование воды и пара должно производиться через спускную арматуру.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33. Открывать и закрывать запорную арматуру с применением рычагов, удлиняющих плечо рукоятки или маховика, не предусмотренных инструкцией завода-изготовителя по эксплуатации арматуры, запрещается.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 xml:space="preserve">34. При проведении ремонтных работ на одном из объектов теплоснабжения и </w:t>
      </w:r>
      <w:proofErr w:type="spellStart"/>
      <w:r>
        <w:t>теплопотребляющей</w:t>
      </w:r>
      <w:proofErr w:type="spellEnd"/>
      <w:r>
        <w:t xml:space="preserve"> установке при групповой схеме их включения должна быть отключена вся группа установок.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 xml:space="preserve">35. При выводе в ремонт оборудования объектов теплоснабжения и </w:t>
      </w:r>
      <w:proofErr w:type="spellStart"/>
      <w:r>
        <w:t>теплопотребляющих</w:t>
      </w:r>
      <w:proofErr w:type="spellEnd"/>
      <w:r>
        <w:t xml:space="preserve"> установок </w:t>
      </w:r>
      <w:proofErr w:type="gramStart"/>
      <w:r>
        <w:t>со</w:t>
      </w:r>
      <w:proofErr w:type="gramEnd"/>
      <w:r>
        <w:t xml:space="preserve"> взрывоопасными, ядовитыми и агрессивными веществами данное оборудование должно быть отключено, опорожнено, очищено (промыто, продуто, пропарено и провентилировано) и отделено заглушками от действующего оборудования независимо от давления и температуры транспортируемых веществ.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36. В помещениях с повышенной опасностью и особо опасных должны использоваться переносные электрические светильники напряжением не выше 50 В.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При работах в особо неблагоприятных условиях (работа в металлических емкостях, газоходах, барабанах котлов, колодцах, металлических резервуарах) должны использоваться переносные электрические светильники напряжением не выше 12 В.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Применение автотрансформаторов для питания переносных электрических светильников запрещается.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Питание светильников напряжением до 50</w:t>
      </w:r>
      <w:proofErr w:type="gramStart"/>
      <w:r>
        <w:t xml:space="preserve"> В</w:t>
      </w:r>
      <w:proofErr w:type="gramEnd"/>
      <w:r>
        <w:t xml:space="preserve"> должно производиться от разделяющих трансформаторов или автономных источников питания.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HEADERTEXT"/>
        <w:rPr>
          <w:b/>
          <w:bCs/>
        </w:rPr>
      </w:pPr>
    </w:p>
    <w:p w:rsidR="00414458" w:rsidRDefault="00414458" w:rsidP="0041445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V. Требования охраны труда при эксплуатации объектов теплоснабжения и </w:t>
      </w:r>
      <w:proofErr w:type="spellStart"/>
      <w:r>
        <w:rPr>
          <w:b/>
          <w:bCs/>
        </w:rPr>
        <w:t>теплопотребляющих</w:t>
      </w:r>
      <w:proofErr w:type="spellEnd"/>
      <w:r>
        <w:rPr>
          <w:b/>
          <w:bCs/>
        </w:rPr>
        <w:t xml:space="preserve"> установок </w:t>
      </w:r>
    </w:p>
    <w:p w:rsidR="00414458" w:rsidRDefault="00414458" w:rsidP="00414458">
      <w:pPr>
        <w:pStyle w:val="FORMATTEXT"/>
        <w:ind w:firstLine="568"/>
        <w:jc w:val="both"/>
      </w:pPr>
      <w:r>
        <w:t xml:space="preserve">37. При пуске, отключении, </w:t>
      </w:r>
      <w:proofErr w:type="spellStart"/>
      <w:r>
        <w:t>опрессовке</w:t>
      </w:r>
      <w:proofErr w:type="spellEnd"/>
      <w:r>
        <w:t xml:space="preserve"> и испытании объектов теплоснабжения, </w:t>
      </w:r>
      <w:proofErr w:type="spellStart"/>
      <w:r>
        <w:t>теплопотребляющих</w:t>
      </w:r>
      <w:proofErr w:type="spellEnd"/>
      <w:r>
        <w:t xml:space="preserve"> установок и трубопроводов под давлением разрешается находиться вблизи них только работникам, непосредственно выполняющим эти работы.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proofErr w:type="gramStart"/>
      <w:r>
        <w:t xml:space="preserve">При повышении давления при гидравлическом испытании объектов теплоснабжения и </w:t>
      </w:r>
      <w:proofErr w:type="spellStart"/>
      <w:r>
        <w:t>теплопотребляющих</w:t>
      </w:r>
      <w:proofErr w:type="spellEnd"/>
      <w:r>
        <w:t xml:space="preserve"> установок до пробного запрещается нахождение на них людей.</w:t>
      </w:r>
      <w:proofErr w:type="gramEnd"/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 xml:space="preserve">Сварные швы испытываемых объектов теплоснабжения, </w:t>
      </w:r>
      <w:proofErr w:type="spellStart"/>
      <w:r>
        <w:t>теплопотребляющих</w:t>
      </w:r>
      <w:proofErr w:type="spellEnd"/>
      <w:r>
        <w:t xml:space="preserve"> установок и трубопроводов осматриваются только после снижения пробного давления до рабочего.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38. При обнаружении свищей в трубах, паропроводах, коллекторах, питательных трубопроводах, в корпусах арматуры работников необходимо срочно увести в безопасное место, опасная зона должны ограждаться и должны вывешиваться таблички: "Осторожно! Опасная зона".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 xml:space="preserve">39. Элементы объектов теплоснабжения, </w:t>
      </w:r>
      <w:proofErr w:type="spellStart"/>
      <w:r>
        <w:t>теплопотребляющих</w:t>
      </w:r>
      <w:proofErr w:type="spellEnd"/>
      <w:r>
        <w:t xml:space="preserve"> установок и участки трубопроводов с повышенной температурой поверхности, с которыми возможно непосредственное соприкосновение обслуживающего персонала, должны покрываться тепловой изоляцией, обеспечивающей температуру наружной поверхности не выше +45°С.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40. Перед каждым коммутационным аппаратом (кроме устройств дистанционного управления) электродвигателей напряжением выше 1000</w:t>
      </w:r>
      <w:proofErr w:type="gramStart"/>
      <w:r>
        <w:t xml:space="preserve"> В</w:t>
      </w:r>
      <w:proofErr w:type="gramEnd"/>
      <w:r>
        <w:t xml:space="preserve">, а также электродвигателей </w:t>
      </w:r>
      <w:r>
        <w:lastRenderedPageBreak/>
        <w:t>напряжением до 1000 В, если они установлены в помещениях с повышенной опасностью или особо опасных, должны укладываться диэлектрические коврики, а в сырых помещениях - изолирующие подставки.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41. Запрещается: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1) опираться и становиться на оградительные барьеры площадок, ходить по трубопроводам, а также по конструкциям и перекрытиям, не предназначенным для прохода по ним;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 xml:space="preserve">2) эксплуатировать объекты теплоснабжения и </w:t>
      </w:r>
      <w:proofErr w:type="spellStart"/>
      <w:r>
        <w:t>теплопотребляющие</w:t>
      </w:r>
      <w:proofErr w:type="spellEnd"/>
      <w:r>
        <w:t xml:space="preserve"> установки с неисправными или отключенными устройствами аварийного отключения, блокировок, защиты и сигнализации, а также с </w:t>
      </w:r>
      <w:proofErr w:type="spellStart"/>
      <w:r>
        <w:t>неогражденными</w:t>
      </w:r>
      <w:proofErr w:type="spellEnd"/>
      <w:r>
        <w:t xml:space="preserve"> вращающимися частями;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3) чистить, протирать и смазывать вращающиеся или движущиеся части механизмов;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4) останавливать вручную вращающиеся и движущиеся механизмы;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5) пользоваться неисправным инструментом;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 xml:space="preserve">6) применять для промывки объектов теплоснабжения и </w:t>
      </w:r>
      <w:proofErr w:type="spellStart"/>
      <w:r>
        <w:t>теплопотребляющих</w:t>
      </w:r>
      <w:proofErr w:type="spellEnd"/>
      <w:r>
        <w:t xml:space="preserve"> установок и обезжиривания деталей горючие и легковоспламеняющиеся жидкости (бензин, бензол, ацетон, керосин), а также </w:t>
      </w:r>
      <w:proofErr w:type="spellStart"/>
      <w:r>
        <w:t>трихлорэтилен</w:t>
      </w:r>
      <w:proofErr w:type="spellEnd"/>
      <w:r>
        <w:t>, дихлорэтан и другие хлорпроизводные углеводороды;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proofErr w:type="gramStart"/>
      <w:r>
        <w:t>7) наступать на оборванные, свешивающиеся или лежащие на земле или на полу электрические провода, а также на обрывки проволоки, веревки, тросы, соприкасающиеся с этими проводами, или прикасаться к ним.</w:t>
      </w:r>
      <w:proofErr w:type="gramEnd"/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 xml:space="preserve">42. Перед входом в газоопасное помещение с объектами теплоснабжения и </w:t>
      </w:r>
      <w:proofErr w:type="spellStart"/>
      <w:r>
        <w:t>теплопотребляющими</w:t>
      </w:r>
      <w:proofErr w:type="spellEnd"/>
      <w:r>
        <w:t xml:space="preserve"> установками должен проводиться анализ воздушной среды на содержание газа с применением газоанализатора во взрывозащищенном исполнении.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При выявлении загазованности помещения входить в него можно только после вентиляции и повторной проверки воздуха на отсутствие в нем газа и достаточность кислорода (не менее 20% по объему).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Если в результате вентиляции газоопасного помещения удалить газ не удается, то нахождение и производство работ в газоопасном помещении допускается только после оформления наряда-допуска и с применением средств индивидуальной защиты органов дыхания.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 xml:space="preserve">43. При наличии признаков загазованности помещения котельной запрещаются включение электрооборудования, растопка котла, а также использование открытого огня, до повторной проверки воздуха с </w:t>
      </w:r>
      <w:proofErr w:type="gramStart"/>
      <w:r>
        <w:t>подтвержденными</w:t>
      </w:r>
      <w:proofErr w:type="gramEnd"/>
      <w:r>
        <w:t xml:space="preserve"> отсутствием в нем газа и достаточностью кислорода.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 xml:space="preserve">44. Не допускается эксплуатировать объекты теплоснабжения и </w:t>
      </w:r>
      <w:proofErr w:type="spellStart"/>
      <w:r>
        <w:t>теплопотребляющие</w:t>
      </w:r>
      <w:proofErr w:type="spellEnd"/>
      <w:r>
        <w:t xml:space="preserve"> установки, если: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1) на манометре отсутствует пломба или клеймо с отметкой о проведении поверки;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2) истек срок поверки манометра;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3) стрелка манометра при его отключении не возвращается к нулевой отметке шкалы на величину, превышающую половину допускаемой погрешности для данного манометра;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4) разбито стекло или имеются другие повреждения манометра, которые могут отразиться на правильности его показаний.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45. При проведении газоопасных работ необходимо соблюдение следующих требований: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1) в качестве переносного источника света должны использоваться только светильники во взрывозащищенном исполнении напряжением не выше 12</w:t>
      </w:r>
      <w:proofErr w:type="gramStart"/>
      <w:r>
        <w:t xml:space="preserve"> В</w:t>
      </w:r>
      <w:proofErr w:type="gramEnd"/>
      <w:r>
        <w:t>;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 xml:space="preserve">2) инструмент должен быть из цветного металла, исключающего возможность искрообразования. Допускается применение инструмента из черного металла, при этом его </w:t>
      </w:r>
      <w:r>
        <w:lastRenderedPageBreak/>
        <w:t>рабочая часть обильно смазывается солидолом или другой смазкой;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3) обувь персонала должна быть без стальных подковок и гвоздей либо необходимо надевать галоши.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46. При проведении газоопасных работ запрещается: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1) включение и выключение светильников в газоопасных местах, а также использование открытого огня;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2) использование электродрелей и других электрифицированных инструментов, а также приспособлений, дающих искрение.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 xml:space="preserve">47. Объекты теплоснабжения и </w:t>
      </w:r>
      <w:proofErr w:type="spellStart"/>
      <w:r>
        <w:t>теплопотребляющие</w:t>
      </w:r>
      <w:proofErr w:type="spellEnd"/>
      <w:r>
        <w:t xml:space="preserve"> установки (в том числе котлы) должны немедленно останавливаться и отключаться действием защит или персоналом в случаях: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1) обнаружения неисправности предохранительных клапанов (в том числе отсечных);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2) если давление в барабане котла поднялось выше разрешенного на 10% и продолжает расти;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3) снижения уровня воды ниже низшего допустимого уровня;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4) повышения уровня воды выше высшего допустимого уровня;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5) прекращения действия всех питательных насосов;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 xml:space="preserve">6) прекращения </w:t>
      </w:r>
      <w:proofErr w:type="gramStart"/>
      <w:r>
        <w:t>действия всех указателей уровня воды прямого действия</w:t>
      </w:r>
      <w:proofErr w:type="gramEnd"/>
      <w:r>
        <w:t>;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proofErr w:type="gramStart"/>
      <w:r>
        <w:t xml:space="preserve">7) если в основных элементах котла (барабане, коллекторе, </w:t>
      </w:r>
      <w:proofErr w:type="spellStart"/>
      <w:r>
        <w:t>паросборной</w:t>
      </w:r>
      <w:proofErr w:type="spellEnd"/>
      <w:r>
        <w:t xml:space="preserve"> камере, </w:t>
      </w:r>
      <w:proofErr w:type="spellStart"/>
      <w:r>
        <w:t>пароводоперепускных</w:t>
      </w:r>
      <w:proofErr w:type="spellEnd"/>
      <w:r>
        <w:t xml:space="preserve"> и водоспускных трубах, паровых и питательных трубопроводах, жаровой трубе, огневой коробке, кожухе топки, трубной решетке, внешнем сепараторе, арматуре) будут обнаружены трещины, </w:t>
      </w:r>
      <w:proofErr w:type="spellStart"/>
      <w:r>
        <w:t>выпучины</w:t>
      </w:r>
      <w:proofErr w:type="spellEnd"/>
      <w:r>
        <w:t>, пропуски в их сварных швах, обрыв анкерного болта или связи;</w:t>
      </w:r>
      <w:proofErr w:type="gramEnd"/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8) погасания факелов в топке при камерном сжигании топлива;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9) снижения расхода воды через водогрейный котел ниже минимально допустимого значения;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10) снижения давления воды в тракте водогрейного котла ниже допустимого;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11) повышения температуры воды на выходе из водогрейного котла до значения на 20</w:t>
      </w:r>
      <w:proofErr w:type="gramStart"/>
      <w:r>
        <w:t>°С</w:t>
      </w:r>
      <w:proofErr w:type="gramEnd"/>
      <w:r>
        <w:t xml:space="preserve"> ниже температуры насыщения, соответствующей рабочему давлению воды в выходном коллекторе котла;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12) неисправности автоматики безопасности или аварийной сигнализации, включая исчезновение напряжения на этих устройствах;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proofErr w:type="gramStart"/>
      <w:r>
        <w:t>13) возникновения в производственном помещении (котельной) пожара, угрожающего обслуживающему персоналу или оборудованию (котлу, аппарату, агрегату, трубопроводу, установке);</w:t>
      </w:r>
      <w:proofErr w:type="gramEnd"/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14) несрабатывания технологических защит, действующих на останов котла;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15) возникновения загазованности в производственном помещении (котельной);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16) взрыва в топке, взрыва или загорания горючих отложений в газоходах, разогрева докрасна несущих балок каркаса котла;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>17) обрушения обмуровки, а также других повреждениях, угрожающих работникам или оборудованию;</w:t>
      </w:r>
    </w:p>
    <w:p w:rsidR="00414458" w:rsidRDefault="00414458" w:rsidP="00414458">
      <w:pPr>
        <w:pStyle w:val="FORMATTEXT"/>
        <w:ind w:firstLine="568"/>
        <w:jc w:val="both"/>
      </w:pPr>
    </w:p>
    <w:p w:rsidR="00414458" w:rsidRDefault="00414458" w:rsidP="00414458">
      <w:pPr>
        <w:pStyle w:val="FORMATTEXT"/>
        <w:ind w:firstLine="568"/>
        <w:jc w:val="both"/>
      </w:pPr>
      <w:r>
        <w:t xml:space="preserve">18) неисправности </w:t>
      </w:r>
      <w:proofErr w:type="spellStart"/>
      <w:r>
        <w:t>запально</w:t>
      </w:r>
      <w:proofErr w:type="spellEnd"/>
      <w:r>
        <w:t>-защитного устройства.</w:t>
      </w:r>
    </w:p>
    <w:p w:rsidR="008664DB" w:rsidRPr="008664DB" w:rsidRDefault="008664DB" w:rsidP="00866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  <w:bookmarkStart w:id="0" w:name="_GoBack"/>
      <w:bookmarkEnd w:id="0"/>
      <w:r w:rsidRPr="008664DB"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  <w:lastRenderedPageBreak/>
        <w:t xml:space="preserve">     </w:t>
      </w:r>
    </w:p>
    <w:p w:rsidR="008664DB" w:rsidRPr="008664DB" w:rsidRDefault="008664DB" w:rsidP="008664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</w:p>
    <w:p w:rsidR="008664DB" w:rsidRPr="00B275BB" w:rsidRDefault="008664DB" w:rsidP="00866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2B4279"/>
          <w:sz w:val="28"/>
          <w:szCs w:val="28"/>
          <w:lang w:eastAsia="ru-RU"/>
        </w:rPr>
      </w:pPr>
      <w:r w:rsidRPr="008664DB"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  <w:t xml:space="preserve"> </w:t>
      </w:r>
      <w:r w:rsidRPr="00B275BB">
        <w:rPr>
          <w:rFonts w:ascii="Arial" w:eastAsiaTheme="minorEastAsia" w:hAnsi="Arial" w:cs="Arial"/>
          <w:b/>
          <w:bCs/>
          <w:color w:val="2B4279"/>
          <w:sz w:val="28"/>
          <w:szCs w:val="28"/>
          <w:lang w:eastAsia="ru-RU"/>
        </w:rPr>
        <w:t xml:space="preserve">Какая ответственность предусмотрена за нарушение порядка проведения работ повышенной опасности?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12"/>
        <w:gridCol w:w="739"/>
        <w:gridCol w:w="5889"/>
      </w:tblGrid>
      <w:tr w:rsidR="008664DB" w:rsidRPr="008664DB" w:rsidTr="00C54DFD"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</w:tr>
      <w:tr w:rsidR="008664DB" w:rsidRPr="008664DB" w:rsidTr="00C54DFD">
        <w:tc>
          <w:tcPr>
            <w:tcW w:w="9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t xml:space="preserve"> Нарушения, при которых работодатель может быть привлечен к ответственности </w:t>
            </w:r>
          </w:p>
        </w:tc>
      </w:tr>
      <w:tr w:rsidR="008664DB" w:rsidRPr="008664DB" w:rsidTr="00C54DFD">
        <w:tc>
          <w:tcPr>
            <w:tcW w:w="30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8664DB" w:rsidRPr="008664DB" w:rsidTr="00C54DFD"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Административная ответственность 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>
                  <wp:extent cx="165100" cy="109855"/>
                  <wp:effectExtent l="0" t="0" r="635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1. </w:t>
            </w:r>
            <w:proofErr w:type="gramStart"/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Допуск работника к исполнению им трудовых обязанностей без прохождения в установленном порядке обучения и проверки знаний требований охраны труда, а также обязательных предварительных (при поступлении на работу) и периодических (в течение трудовой деятельности) медицинских осмотров, обязательных медицинских осмотров в начале рабочего дня (смены), обязательных психиатрических освидетельствований или при наличии медицинских противопоказаний</w:t>
            </w:r>
            <w:proofErr w:type="gramEnd"/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(</w:t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begin"/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 xml:space="preserve"> HYPERLINK "kodeks://link/d?nd=901807667&amp;point=mark=00000000000000000000000000000000000000000000000000DHU0R1"\o"’’Кодекс Российской Федерации об административных правонарушениях (с изменениями на 14 июля 2022 года) (редакция, действующая с 25 июля 2022 года)’’</w:instrTex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Кодекс РФ от 30.12.2001 N 195-ФЗ</w:instrTex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Статус: действующая редакция (действ. с 25.07.2022)"</w:instrText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separate"/>
            </w:r>
            <w:r w:rsidRPr="008664DB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>часть 3 статьи 5.27_1 КоАП РФ</w:t>
            </w:r>
            <w:r w:rsidRPr="008664DB">
              <w:rPr>
                <w:rFonts w:ascii="Arial" w:eastAsiaTheme="minorEastAsia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end"/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).</w: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2. Необеспечение работников средствами индивидуальной защиты (</w:t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begin"/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 xml:space="preserve"> HYPERLINK "kodeks://link/d?nd=901807667&amp;point=mark=00000000000000000000000000000000000000000000000000DI00R2"\o"’’Кодекс Российской Федерации об административных правонарушениях (с изменениями на 14 июля 2022 года) (редакция, действующая с 25 июля 2022 года)’’</w:instrTex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Кодекс РФ от 30.12.2001 N 195-ФЗ</w:instrTex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Статус: действующая редакция (действ. с 25.07.2022)"</w:instrText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separate"/>
            </w:r>
            <w:r w:rsidRPr="008664DB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>часть 4 статьи 5.27_1 КоАП РФ</w:t>
            </w:r>
            <w:r w:rsidRPr="008664DB">
              <w:rPr>
                <w:rFonts w:ascii="Arial" w:eastAsiaTheme="minorEastAsia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end"/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).</w: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3. Нарушение правил пользования топливом, электрической и тепловой энергией, правил устройства электроустановок, эксплуатации электроустановок, топлив</w:t>
            </w:r>
            <w:proofErr w:type="gramStart"/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о-</w:t>
            </w:r>
            <w:proofErr w:type="gramEnd"/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и энергопотребляющих установок, тепловых сетей, объектов хранения, содержания, реализации и транспортировки энергоносителей, топлива и продуктов его переработки (</w:t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begin"/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 xml:space="preserve"> HYPERLINK "kodeks://link/d?nd=901807667&amp;point=mark=00000000000000000000000000000000000000000000000000A7S0NI"\o"’’Кодекс Российской Федерации об административных правонарушениях (с изменениями на 14 июля 2022 года) (редакция, действующая с 25 июля 2022 года)’’</w:instrTex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Кодекс РФ от 30.12.2001 N 195-ФЗ</w:instrTex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Статус: действующая редакция (действ. с 25.07.2022)"</w:instrText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separate"/>
            </w:r>
            <w:r w:rsidRPr="008664DB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>статья 9.11 КоАП РФ</w:t>
            </w:r>
            <w:r w:rsidRPr="008664DB">
              <w:rPr>
                <w:rFonts w:ascii="Arial" w:eastAsiaTheme="minorEastAsia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end"/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).</w: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4. Нарушение требований пожарной безопасности (</w:t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begin"/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 xml:space="preserve"> HYPERLINK "kodeks://link/d?nd=901807667&amp;point=mark=00000000000000000000000000000000000000000000000000BOO0OR"\o"’’Кодекс Российской Федерации об административных правонарушениях (с изменениями на 14 июля 2022 года) (редакция, действующая с 25 июля 2022 года)’’</w:instrTex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Кодекс РФ от 30.12.2001 N 195-ФЗ</w:instrTex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Статус: действующая редакция (действ. с 25.07.2022)"</w:instrText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separate"/>
            </w:r>
            <w:r w:rsidRPr="008664DB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>статья 20.4 КоАП РФ</w:t>
            </w:r>
            <w:r w:rsidRPr="008664DB">
              <w:rPr>
                <w:rFonts w:ascii="Arial" w:eastAsiaTheme="minorEastAsia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end"/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). </w:t>
            </w:r>
          </w:p>
        </w:tc>
      </w:tr>
      <w:tr w:rsidR="008664DB" w:rsidRPr="008664DB" w:rsidTr="00C54DFD">
        <w:tc>
          <w:tcPr>
            <w:tcW w:w="30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8664DB" w:rsidRPr="008664DB" w:rsidTr="00C54DFD"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Уголовная ответственность 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>
                  <wp:extent cx="165100" cy="109855"/>
                  <wp:effectExtent l="0" t="0" r="635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1. Нарушение требований охраны труда, совершенное лицом, на которое возложены обязанности по их соблюдению, если это повлекло по неосторожности:</w: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- причинение тяжкого вреда здоровью человека;</w: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- смерть человека;</w: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- смерть двух и более лиц (</w:t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begin"/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 xml:space="preserve"> HYPERLINK "kodeks://link/d?nd=9017477&amp;point=mark=00000000000000000000000000000000000000000000000000A8I0NL"\o"’’Уголовный кодекс Российской Федерации (с изменениями на 18 июля 2022 года) (редакция, действующая с 25 июля 2022 года)’’</w:instrTex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Кодекс РФ от 13.06.1996 N 63-ФЗ</w:instrTex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Статус: действующая редакция (действ. с 25.07.2022)"</w:instrText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separate"/>
            </w:r>
            <w:r w:rsidRPr="008664DB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>статья 143 Уголовного кодекса РФ</w:t>
            </w:r>
            <w:r w:rsidRPr="008664DB">
              <w:rPr>
                <w:rFonts w:ascii="Arial" w:eastAsiaTheme="minorEastAsia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end"/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).</w: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2. Нарушение правил безопасности при ведении строительных или иных работ, если это повлекло по неосторожности:</w: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- причинение тяжкого вреда здоровью человека либо крупного ущерба;</w: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- смерть человека;</w: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- смерть двух и более лиц (</w:t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begin"/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 xml:space="preserve"> HYPERLINK "kodeks://link/d?nd=9017477&amp;point=mark=00000000000000000000000000000000000000000000000000A9C0NJ"\o"’’Уголовный кодекс Российской Федерации (с изменениями на 18 июля 2022 года) (редакция, действующая с 25 июля 2022 года)’’</w:instrTex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Кодекс РФ от 13.06.1996 N 63-ФЗ</w:instrTex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Статус: действующая редакция (действ. с 25.07.2022)"</w:instrText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separate"/>
            </w:r>
            <w:r w:rsidRPr="008664DB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>статья 216 Уголовного кодекса РФ</w:t>
            </w:r>
            <w:r w:rsidRPr="008664DB">
              <w:rPr>
                <w:rFonts w:ascii="Arial" w:eastAsiaTheme="minorEastAsia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end"/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).</w: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3. Нарушение требований промышленной безопасности опасных производственных объектов, повлекшее по неосторожности:</w: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- причинение тяжкого вреда здоровью человека либо крупного ущерба;</w: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- смерть человека;</w: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- смерть двух и более лиц (</w:t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begin"/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 xml:space="preserve"> HYPERLINK "kodeks://link/d?nd=9017477&amp;point=mark=00000000000000000000000000000000000000000000000000A9S0NN"\o"’’Уголовный кодекс Российской Федерации (с изменениями на 18 июля 2022 года) (редакция, действующая с 25 июля 2022 года)’’</w:instrTex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Кодекс РФ от 13.06.1996 N 63-ФЗ</w:instrText>
            </w:r>
          </w:p>
          <w:p w:rsidR="008664DB" w:rsidRPr="008664DB" w:rsidRDefault="008664DB" w:rsidP="0086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Статус: действующая редакция (действ. с 25.07.2022)"</w:instrText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separate"/>
            </w:r>
            <w:r w:rsidRPr="008664DB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>статья 217 Уголовного кодекса РФ</w:t>
            </w:r>
            <w:r w:rsidRPr="008664DB">
              <w:rPr>
                <w:rFonts w:ascii="Arial" w:eastAsiaTheme="minorEastAsia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end"/>
            </w:r>
            <w:r w:rsidRPr="008664D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). </w:t>
            </w:r>
          </w:p>
        </w:tc>
      </w:tr>
    </w:tbl>
    <w:p w:rsidR="004274C2" w:rsidRDefault="004274C2"/>
    <w:sectPr w:rsidR="00427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DA"/>
    <w:rsid w:val="001C5AA9"/>
    <w:rsid w:val="002F6963"/>
    <w:rsid w:val="00414458"/>
    <w:rsid w:val="004274C2"/>
    <w:rsid w:val="004759E0"/>
    <w:rsid w:val="00853BC8"/>
    <w:rsid w:val="008664DB"/>
    <w:rsid w:val="008834DA"/>
    <w:rsid w:val="00A466D9"/>
    <w:rsid w:val="00B275BB"/>
    <w:rsid w:val="00BD762D"/>
    <w:rsid w:val="00CA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664DB"/>
  </w:style>
  <w:style w:type="paragraph" w:customStyle="1" w:styleId="COLBOTTOM">
    <w:name w:val="#COL_BOTTOM"/>
    <w:rsid w:val="008664D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16"/>
      <w:szCs w:val="16"/>
      <w:lang w:eastAsia="ru-RU"/>
    </w:rPr>
  </w:style>
  <w:style w:type="paragraph" w:customStyle="1" w:styleId="COLTOP">
    <w:name w:val="#COL_TOP"/>
    <w:uiPriority w:val="99"/>
    <w:rsid w:val="008664D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16"/>
      <w:szCs w:val="16"/>
      <w:lang w:eastAsia="ru-RU"/>
    </w:rPr>
  </w:style>
  <w:style w:type="paragraph" w:customStyle="1" w:styleId="PRINTSECTION">
    <w:name w:val="#PRINT_SECTION"/>
    <w:uiPriority w:val="99"/>
    <w:rsid w:val="008664D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16"/>
      <w:szCs w:val="16"/>
      <w:lang w:eastAsia="ru-RU"/>
    </w:rPr>
  </w:style>
  <w:style w:type="paragraph" w:customStyle="1" w:styleId="CENTERTEXT">
    <w:name w:val=".CENTERTEXT"/>
    <w:uiPriority w:val="99"/>
    <w:rsid w:val="008664D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COMMENT">
    <w:name w:val=".COMMENT"/>
    <w:uiPriority w:val="99"/>
    <w:rsid w:val="008664D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DJVU">
    <w:name w:val=".DJVU"/>
    <w:uiPriority w:val="99"/>
    <w:rsid w:val="008664D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EMPTYLINE">
    <w:name w:val=".EMPTY_LINE"/>
    <w:uiPriority w:val="99"/>
    <w:rsid w:val="008664D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FORMATTEXT">
    <w:name w:val=".FORMATTEXT"/>
    <w:uiPriority w:val="99"/>
    <w:rsid w:val="008664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8664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8664D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MIDDLEPICT">
    <w:name w:val=".MIDDLEPICT"/>
    <w:uiPriority w:val="99"/>
    <w:rsid w:val="008664D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TOPLEVELTEXT">
    <w:name w:val=".TOPLEVELTEXT"/>
    <w:uiPriority w:val="99"/>
    <w:rsid w:val="008664D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TradeMark">
    <w:name w:val=".TradeMark"/>
    <w:uiPriority w:val="99"/>
    <w:rsid w:val="008664D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Arial, sans-serif"/>
      <w:sz w:val="16"/>
      <w:szCs w:val="16"/>
      <w:lang w:eastAsia="ru-RU"/>
    </w:rPr>
  </w:style>
  <w:style w:type="paragraph" w:customStyle="1" w:styleId="UNFORMATTEXT">
    <w:name w:val=".UNFORMATTEXT"/>
    <w:uiPriority w:val="99"/>
    <w:rsid w:val="008664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BODY">
    <w:name w:val="BODY"/>
    <w:uiPriority w:val="99"/>
    <w:rsid w:val="008664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TML">
    <w:name w:val="HTML"/>
    <w:uiPriority w:val="99"/>
    <w:rsid w:val="008664D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TABLE">
    <w:name w:val="TABLE"/>
    <w:uiPriority w:val="99"/>
    <w:rsid w:val="008664D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4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33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664DB"/>
  </w:style>
  <w:style w:type="paragraph" w:customStyle="1" w:styleId="COLBOTTOM">
    <w:name w:val="#COL_BOTTOM"/>
    <w:rsid w:val="008664D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16"/>
      <w:szCs w:val="16"/>
      <w:lang w:eastAsia="ru-RU"/>
    </w:rPr>
  </w:style>
  <w:style w:type="paragraph" w:customStyle="1" w:styleId="COLTOP">
    <w:name w:val="#COL_TOP"/>
    <w:uiPriority w:val="99"/>
    <w:rsid w:val="008664D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16"/>
      <w:szCs w:val="16"/>
      <w:lang w:eastAsia="ru-RU"/>
    </w:rPr>
  </w:style>
  <w:style w:type="paragraph" w:customStyle="1" w:styleId="PRINTSECTION">
    <w:name w:val="#PRINT_SECTION"/>
    <w:uiPriority w:val="99"/>
    <w:rsid w:val="008664D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16"/>
      <w:szCs w:val="16"/>
      <w:lang w:eastAsia="ru-RU"/>
    </w:rPr>
  </w:style>
  <w:style w:type="paragraph" w:customStyle="1" w:styleId="CENTERTEXT">
    <w:name w:val=".CENTERTEXT"/>
    <w:uiPriority w:val="99"/>
    <w:rsid w:val="008664D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COMMENT">
    <w:name w:val=".COMMENT"/>
    <w:uiPriority w:val="99"/>
    <w:rsid w:val="008664D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DJVU">
    <w:name w:val=".DJVU"/>
    <w:uiPriority w:val="99"/>
    <w:rsid w:val="008664D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EMPTYLINE">
    <w:name w:val=".EMPTY_LINE"/>
    <w:uiPriority w:val="99"/>
    <w:rsid w:val="008664D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FORMATTEXT">
    <w:name w:val=".FORMATTEXT"/>
    <w:uiPriority w:val="99"/>
    <w:rsid w:val="008664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8664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8664D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MIDDLEPICT">
    <w:name w:val=".MIDDLEPICT"/>
    <w:uiPriority w:val="99"/>
    <w:rsid w:val="008664D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TOPLEVELTEXT">
    <w:name w:val=".TOPLEVELTEXT"/>
    <w:uiPriority w:val="99"/>
    <w:rsid w:val="008664D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TradeMark">
    <w:name w:val=".TradeMark"/>
    <w:uiPriority w:val="99"/>
    <w:rsid w:val="008664D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Arial, sans-serif"/>
      <w:sz w:val="16"/>
      <w:szCs w:val="16"/>
      <w:lang w:eastAsia="ru-RU"/>
    </w:rPr>
  </w:style>
  <w:style w:type="paragraph" w:customStyle="1" w:styleId="UNFORMATTEXT">
    <w:name w:val=".UNFORMATTEXT"/>
    <w:uiPriority w:val="99"/>
    <w:rsid w:val="008664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BODY">
    <w:name w:val="BODY"/>
    <w:uiPriority w:val="99"/>
    <w:rsid w:val="008664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TML">
    <w:name w:val="HTML"/>
    <w:uiPriority w:val="99"/>
    <w:rsid w:val="008664D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TABLE">
    <w:name w:val="TABLE"/>
    <w:uiPriority w:val="99"/>
    <w:rsid w:val="008664D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4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3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12</Pages>
  <Words>6419</Words>
  <Characters>36591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2022-08-26T11:33:00Z</dcterms:created>
  <dcterms:modified xsi:type="dcterms:W3CDTF">2022-10-24T12:52:00Z</dcterms:modified>
</cp:coreProperties>
</file>