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60"/>
        <w:tblW w:w="964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12"/>
        <w:gridCol w:w="739"/>
        <w:gridCol w:w="5889"/>
      </w:tblGrid>
      <w:tr w:rsidR="009D2E22" w:rsidRPr="009D2E22" w:rsidTr="009A167E">
        <w:trPr>
          <w:trHeight w:val="26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2E22" w:rsidRPr="009D2E22" w:rsidRDefault="009D2E22" w:rsidP="006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2E22" w:rsidRPr="009D2E22" w:rsidRDefault="009D2E22" w:rsidP="006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2E22" w:rsidRPr="009D2E22" w:rsidRDefault="009D2E22" w:rsidP="006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D2E22" w:rsidRPr="009D2E22" w:rsidTr="006A2A0F"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2E22" w:rsidRDefault="006A2A0F" w:rsidP="006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427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B4279"/>
                <w:sz w:val="18"/>
                <w:szCs w:val="18"/>
              </w:rPr>
              <w:t>РАЗРАБОТКА МЕРОПРИЯТИЙ ПО СНИЖЕНИЮ УРОВНЕЙ ПРОФЕССИОНАЛЬНЫХ РИСКОВ</w:t>
            </w:r>
          </w:p>
          <w:p w:rsidR="002D1FF3" w:rsidRDefault="002D1FF3" w:rsidP="006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4279"/>
                <w:sz w:val="18"/>
                <w:szCs w:val="18"/>
              </w:rPr>
            </w:pPr>
          </w:p>
          <w:p w:rsidR="002D1FF3" w:rsidRDefault="002D1FF3" w:rsidP="006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4279"/>
                <w:sz w:val="18"/>
                <w:szCs w:val="18"/>
              </w:rPr>
            </w:pPr>
          </w:p>
          <w:p w:rsidR="002D1FF3" w:rsidRDefault="002D1FF3" w:rsidP="006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4279"/>
                <w:sz w:val="18"/>
                <w:szCs w:val="18"/>
              </w:rPr>
            </w:pPr>
          </w:p>
          <w:p w:rsidR="002D1FF3" w:rsidRPr="00850FE9" w:rsidRDefault="002D1FF3" w:rsidP="002D1FF3">
            <w:pPr>
              <w:pStyle w:val="17PRIL-bull-1"/>
              <w:numPr>
                <w:ilvl w:val="0"/>
                <w:numId w:val="1"/>
              </w:numPr>
              <w:spacing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F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 мероприятий по улучшению условий и охраны труда, ликвидации или снижению уровней профессиональных рисков и недопущению повышения их уровней;</w:t>
            </w:r>
          </w:p>
          <w:p w:rsidR="002D1FF3" w:rsidRPr="00850FE9" w:rsidRDefault="002D1FF3" w:rsidP="002D1FF3">
            <w:pPr>
              <w:pStyle w:val="17PRIL-bull-1"/>
              <w:numPr>
                <w:ilvl w:val="0"/>
                <w:numId w:val="1"/>
              </w:numPr>
              <w:spacing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F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 ликвидации аварий на случай возникновения аварийной ситуации;</w:t>
            </w:r>
          </w:p>
          <w:p w:rsidR="002D1FF3" w:rsidRPr="00850FE9" w:rsidRDefault="002D1FF3" w:rsidP="002D1FF3">
            <w:pPr>
              <w:pStyle w:val="17PRIL-bull-1"/>
              <w:numPr>
                <w:ilvl w:val="0"/>
                <w:numId w:val="1"/>
              </w:numPr>
              <w:spacing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F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инструкции о мерах пожарной безопасности с указанием действий работников на случай возникновения пожара;</w:t>
            </w:r>
          </w:p>
          <w:p w:rsidR="002D1FF3" w:rsidRPr="00850FE9" w:rsidRDefault="002D1FF3" w:rsidP="002D1FF3">
            <w:pPr>
              <w:pStyle w:val="17PRIL-bull-1"/>
              <w:numPr>
                <w:ilvl w:val="0"/>
                <w:numId w:val="1"/>
              </w:numPr>
              <w:spacing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F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инструкции по охране труда, в которых указываются: перечень основных возможных аварийных ситуаций и причины, их вызывающие, действия работников при возникновении аварий и ситуаций, которые могут привести к нежелательным последствиям, действия по оказанию первой помощи пострадавшим при несчастных случаях, травмах, отравлениях и других состояниях и заболеваниях, угрожающих жизни и здоровью;</w:t>
            </w:r>
          </w:p>
          <w:p w:rsidR="002D1FF3" w:rsidRPr="00850FE9" w:rsidRDefault="002D1FF3" w:rsidP="002D1FF3">
            <w:pPr>
              <w:pStyle w:val="17PRIL-bull-1"/>
              <w:numPr>
                <w:ilvl w:val="0"/>
                <w:numId w:val="1"/>
              </w:numPr>
              <w:spacing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0F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перечень опасностей на рабочих местах.</w:t>
            </w:r>
          </w:p>
          <w:p w:rsidR="002D1FF3" w:rsidRDefault="002D1FF3" w:rsidP="006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4279"/>
                <w:sz w:val="18"/>
                <w:szCs w:val="18"/>
              </w:rPr>
            </w:pPr>
          </w:p>
          <w:p w:rsidR="002D1FF3" w:rsidRDefault="002D1FF3" w:rsidP="006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4279"/>
                <w:sz w:val="18"/>
                <w:szCs w:val="18"/>
              </w:rPr>
            </w:pPr>
          </w:p>
          <w:p w:rsidR="002D1FF3" w:rsidRDefault="002D1FF3" w:rsidP="006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4279"/>
                <w:sz w:val="18"/>
                <w:szCs w:val="18"/>
              </w:rPr>
            </w:pPr>
          </w:p>
          <w:p w:rsidR="002D1FF3" w:rsidRPr="009D2E22" w:rsidRDefault="002D1FF3" w:rsidP="006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4279"/>
                <w:sz w:val="18"/>
                <w:szCs w:val="18"/>
              </w:rPr>
            </w:pPr>
          </w:p>
          <w:p w:rsidR="009D2E22" w:rsidRPr="009D2E22" w:rsidRDefault="009D2E22" w:rsidP="006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4279"/>
                <w:sz w:val="18"/>
                <w:szCs w:val="18"/>
              </w:rPr>
            </w:pPr>
            <w:r w:rsidRPr="009D2E22">
              <w:rPr>
                <w:rFonts w:ascii="Arial" w:hAnsi="Arial" w:cs="Arial"/>
                <w:b/>
                <w:bCs/>
                <w:color w:val="2B4279"/>
                <w:sz w:val="18"/>
                <w:szCs w:val="18"/>
              </w:rPr>
              <w:t xml:space="preserve"> </w:t>
            </w:r>
          </w:p>
        </w:tc>
      </w:tr>
    </w:tbl>
    <w:tbl>
      <w:tblPr>
        <w:tblW w:w="964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12"/>
        <w:gridCol w:w="739"/>
        <w:gridCol w:w="5889"/>
      </w:tblGrid>
      <w:tr w:rsidR="009D2E22" w:rsidRPr="009D2E22" w:rsidTr="002D1FF3"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2E22" w:rsidRPr="009D2E22" w:rsidRDefault="009D2E22" w:rsidP="009D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2E22" w:rsidRPr="009D2E22" w:rsidRDefault="009D2E22" w:rsidP="009D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2E22" w:rsidRPr="009D2E22" w:rsidRDefault="009D2E22" w:rsidP="009D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D2E22" w:rsidRPr="009D2E22" w:rsidTr="002D1FF3"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2E22" w:rsidRPr="009D2E22" w:rsidRDefault="009D2E22" w:rsidP="009D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2B4279"/>
                <w:sz w:val="18"/>
                <w:szCs w:val="18"/>
              </w:rPr>
            </w:pPr>
          </w:p>
          <w:p w:rsidR="009D2E22" w:rsidRPr="009D2E22" w:rsidRDefault="009D2E22" w:rsidP="009D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4279"/>
                <w:sz w:val="18"/>
                <w:szCs w:val="18"/>
              </w:rPr>
            </w:pPr>
            <w:r w:rsidRPr="009D2E22">
              <w:rPr>
                <w:rFonts w:ascii="Arial" w:hAnsi="Arial" w:cs="Arial"/>
                <w:b/>
                <w:bCs/>
                <w:color w:val="2B4279"/>
                <w:sz w:val="18"/>
                <w:szCs w:val="18"/>
              </w:rPr>
              <w:t xml:space="preserve"> Мероприятия по устранению причин </w:t>
            </w:r>
          </w:p>
        </w:tc>
      </w:tr>
      <w:tr w:rsidR="009D2E22" w:rsidRPr="009D2E22" w:rsidTr="002D1FF3">
        <w:tc>
          <w:tcPr>
            <w:tcW w:w="30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2E22" w:rsidRPr="009D2E22" w:rsidRDefault="009D2E22" w:rsidP="009D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2E22" w:rsidRPr="009D2E22" w:rsidRDefault="009D2E22" w:rsidP="009D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2E22" w:rsidRPr="009D2E22" w:rsidRDefault="009D2E22" w:rsidP="009D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E22" w:rsidRPr="009D2E22" w:rsidTr="002D1FF3"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2E22" w:rsidRPr="009D2E22" w:rsidRDefault="009D2E22" w:rsidP="009D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2B4279"/>
                <w:sz w:val="18"/>
                <w:szCs w:val="18"/>
              </w:rPr>
            </w:pPr>
          </w:p>
          <w:p w:rsidR="009D2E22" w:rsidRPr="009D2E22" w:rsidRDefault="009D2E22" w:rsidP="009D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4279"/>
                <w:sz w:val="18"/>
                <w:szCs w:val="18"/>
              </w:rPr>
            </w:pPr>
            <w:r w:rsidRPr="009D2E22">
              <w:rPr>
                <w:rFonts w:ascii="Arial" w:hAnsi="Arial" w:cs="Arial"/>
                <w:b/>
                <w:bCs/>
                <w:color w:val="2B4279"/>
                <w:sz w:val="18"/>
                <w:szCs w:val="18"/>
              </w:rPr>
              <w:t xml:space="preserve"> Технические причины 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2E22" w:rsidRPr="009D2E22" w:rsidRDefault="009D2E22" w:rsidP="009D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4"/>
                <w:sz w:val="24"/>
                <w:szCs w:val="24"/>
              </w:rPr>
              <w:drawing>
                <wp:inline distT="0" distB="0" distL="0" distR="0" wp14:anchorId="59E8050D" wp14:editId="3516B876">
                  <wp:extent cx="161925" cy="11430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2E22" w:rsidRPr="009D2E22" w:rsidRDefault="009D2E22" w:rsidP="009D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2">
              <w:rPr>
                <w:rFonts w:ascii="Arial" w:hAnsi="Arial" w:cs="Arial"/>
                <w:sz w:val="18"/>
                <w:szCs w:val="18"/>
              </w:rPr>
              <w:t>1. Совершенствование технологических процессов.</w:t>
            </w:r>
          </w:p>
          <w:p w:rsidR="009D2E22" w:rsidRPr="009D2E22" w:rsidRDefault="009D2E22" w:rsidP="009D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2E22" w:rsidRPr="009D2E22" w:rsidRDefault="009D2E22" w:rsidP="009D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2">
              <w:rPr>
                <w:rFonts w:ascii="Arial" w:hAnsi="Arial" w:cs="Arial"/>
                <w:sz w:val="18"/>
                <w:szCs w:val="18"/>
              </w:rPr>
              <w:t>2. Замена оборудования, имеющего конструктивные недостатки и большую изношенность.</w:t>
            </w:r>
          </w:p>
          <w:p w:rsidR="009D2E22" w:rsidRPr="009D2E22" w:rsidRDefault="009D2E22" w:rsidP="009D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2E22" w:rsidRPr="009D2E22" w:rsidRDefault="009D2E22" w:rsidP="009D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2">
              <w:rPr>
                <w:rFonts w:ascii="Arial" w:hAnsi="Arial" w:cs="Arial"/>
                <w:sz w:val="18"/>
                <w:szCs w:val="18"/>
              </w:rPr>
              <w:t>3. Постоянный мониторинг (диагностика) технического состояния оборудования, зданий и сооружений, инструмента и средств коллективной защиты и СИЗ.</w:t>
            </w:r>
          </w:p>
          <w:p w:rsidR="009D2E22" w:rsidRPr="009D2E22" w:rsidRDefault="009D2E22" w:rsidP="009D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2E22" w:rsidRPr="009D2E22" w:rsidRDefault="009D2E22" w:rsidP="009D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2">
              <w:rPr>
                <w:rFonts w:ascii="Arial" w:hAnsi="Arial" w:cs="Arial"/>
                <w:sz w:val="18"/>
                <w:szCs w:val="18"/>
              </w:rPr>
              <w:t>4. Инженерные меры защиты людей от источников опасного и вредного воздействия посредством изоляции источников воздействия, а также установки "барьеров" между работниками и потенциальными источниками причинения вреда:</w:t>
            </w:r>
          </w:p>
          <w:p w:rsidR="009D2E22" w:rsidRPr="009D2E22" w:rsidRDefault="009D2E22" w:rsidP="009D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2E22" w:rsidRPr="009D2E22" w:rsidRDefault="009D2E22" w:rsidP="009D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2">
              <w:rPr>
                <w:rFonts w:ascii="Arial" w:hAnsi="Arial" w:cs="Arial"/>
                <w:sz w:val="18"/>
                <w:szCs w:val="18"/>
              </w:rPr>
              <w:t>- устранение непосредственного контакта работников с исходными материалами, заготовками, полуфабрикатами, комплектующими изделиями, готовой продукцией и отходами производства, оказывающими опасное и вредное воздействие;</w:t>
            </w:r>
          </w:p>
          <w:p w:rsidR="009D2E22" w:rsidRPr="009D2E22" w:rsidRDefault="009D2E22" w:rsidP="009D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2E22" w:rsidRPr="009D2E22" w:rsidRDefault="009D2E22" w:rsidP="009D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2">
              <w:rPr>
                <w:rFonts w:ascii="Arial" w:hAnsi="Arial" w:cs="Arial"/>
                <w:sz w:val="18"/>
                <w:szCs w:val="18"/>
              </w:rPr>
              <w:t>- замена технологических процессов и операций, связанных с возникновением опасностей, процессами и операциями, при которых указанные факторы отсутствуют или не превышают предельно допустимых концентраций, уровней;</w:t>
            </w:r>
          </w:p>
          <w:p w:rsidR="009D2E22" w:rsidRPr="009D2E22" w:rsidRDefault="009D2E22" w:rsidP="009D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2E22" w:rsidRPr="009D2E22" w:rsidRDefault="009D2E22" w:rsidP="009D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2">
              <w:rPr>
                <w:rFonts w:ascii="Arial" w:hAnsi="Arial" w:cs="Arial"/>
                <w:sz w:val="18"/>
                <w:szCs w:val="18"/>
              </w:rPr>
              <w:t>- комплексная механизация, автоматизация, применение дистанционного управления технологическими процессами и операциями;</w:t>
            </w:r>
          </w:p>
          <w:p w:rsidR="009D2E22" w:rsidRPr="009D2E22" w:rsidRDefault="009D2E22" w:rsidP="009D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2E22" w:rsidRPr="009D2E22" w:rsidRDefault="009D2E22" w:rsidP="009D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2">
              <w:rPr>
                <w:rFonts w:ascii="Arial" w:hAnsi="Arial" w:cs="Arial"/>
                <w:sz w:val="18"/>
                <w:szCs w:val="18"/>
              </w:rPr>
              <w:t>- герметизация оборудования;</w:t>
            </w:r>
          </w:p>
          <w:p w:rsidR="009D2E22" w:rsidRPr="009D2E22" w:rsidRDefault="009D2E22" w:rsidP="009D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2E22" w:rsidRPr="009D2E22" w:rsidRDefault="009D2E22" w:rsidP="009D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2">
              <w:rPr>
                <w:rFonts w:ascii="Arial" w:hAnsi="Arial" w:cs="Arial"/>
                <w:sz w:val="18"/>
                <w:szCs w:val="18"/>
              </w:rPr>
              <w:t>- применение средств коллективной защиты работников;</w:t>
            </w:r>
          </w:p>
          <w:p w:rsidR="009D2E22" w:rsidRPr="009D2E22" w:rsidRDefault="009D2E22" w:rsidP="009D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2E22" w:rsidRPr="009D2E22" w:rsidRDefault="009D2E22" w:rsidP="009D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2">
              <w:rPr>
                <w:rFonts w:ascii="Arial" w:hAnsi="Arial" w:cs="Arial"/>
                <w:sz w:val="18"/>
                <w:szCs w:val="18"/>
              </w:rPr>
              <w:t>- разработка обеспечивающих безопасность систем управления и контроля производственного процесса, включая их автоматизацию;</w:t>
            </w:r>
          </w:p>
          <w:p w:rsidR="009D2E22" w:rsidRPr="009D2E22" w:rsidRDefault="009D2E22" w:rsidP="009D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2E22" w:rsidRPr="009D2E22" w:rsidRDefault="009D2E22" w:rsidP="009D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2">
              <w:rPr>
                <w:rFonts w:ascii="Arial" w:hAnsi="Arial" w:cs="Arial"/>
                <w:sz w:val="18"/>
                <w:szCs w:val="18"/>
              </w:rPr>
              <w:t>- применение мер, направленных на предотвращение проявления дополнительных опасностей в случае аварии;</w:t>
            </w:r>
          </w:p>
          <w:p w:rsidR="009D2E22" w:rsidRPr="009D2E22" w:rsidRDefault="009D2E22" w:rsidP="009D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2E22" w:rsidRPr="009D2E22" w:rsidRDefault="009D2E22" w:rsidP="009D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2">
              <w:rPr>
                <w:rFonts w:ascii="Arial" w:hAnsi="Arial" w:cs="Arial"/>
                <w:sz w:val="18"/>
                <w:szCs w:val="18"/>
              </w:rPr>
              <w:t>- применение безотходных технологий; своевременное удаление, обезвреживание и захоронение отходов, являющихся источником опасностей;</w:t>
            </w:r>
          </w:p>
          <w:p w:rsidR="009D2E22" w:rsidRPr="009D2E22" w:rsidRDefault="009D2E22" w:rsidP="009D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2E22" w:rsidRPr="009D2E22" w:rsidRDefault="009D2E22" w:rsidP="009D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2">
              <w:rPr>
                <w:rFonts w:ascii="Arial" w:hAnsi="Arial" w:cs="Arial"/>
                <w:sz w:val="18"/>
                <w:szCs w:val="18"/>
              </w:rPr>
              <w:t>- использование сигнальных цветов и знаков безопасности;</w:t>
            </w:r>
          </w:p>
          <w:p w:rsidR="009D2E22" w:rsidRPr="009D2E22" w:rsidRDefault="009D2E22" w:rsidP="009D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2E22" w:rsidRPr="009D2E22" w:rsidRDefault="009D2E22" w:rsidP="009D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2">
              <w:rPr>
                <w:rFonts w:ascii="Arial" w:hAnsi="Arial" w:cs="Arial"/>
                <w:sz w:val="18"/>
                <w:szCs w:val="18"/>
              </w:rPr>
              <w:t>- применение рациональных режимов труда и отдыха.</w:t>
            </w:r>
          </w:p>
          <w:p w:rsidR="009D2E22" w:rsidRPr="009D2E22" w:rsidRDefault="009D2E22" w:rsidP="009D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2E22" w:rsidRPr="009D2E22" w:rsidRDefault="009D2E22" w:rsidP="009D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2">
              <w:rPr>
                <w:rFonts w:ascii="Arial" w:hAnsi="Arial" w:cs="Arial"/>
                <w:sz w:val="18"/>
                <w:szCs w:val="18"/>
              </w:rPr>
              <w:t xml:space="preserve">5. Нормализация условий труда: качественная атмосфера, хорошее освещение, отсутствие шума и вибраций, нормальный микроклимат и т.п. </w:t>
            </w:r>
          </w:p>
        </w:tc>
      </w:tr>
    </w:tbl>
    <w:p w:rsidR="009D2E22" w:rsidRDefault="009D2E22" w:rsidP="009D2E22"/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12"/>
        <w:gridCol w:w="739"/>
        <w:gridCol w:w="5889"/>
      </w:tblGrid>
      <w:tr w:rsidR="009D2E22" w:rsidRPr="009D2E22" w:rsidTr="00334981"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2E22" w:rsidRPr="009D2E22" w:rsidRDefault="009D2E22" w:rsidP="009D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2B4279"/>
                <w:sz w:val="18"/>
                <w:szCs w:val="18"/>
              </w:rPr>
            </w:pPr>
          </w:p>
          <w:p w:rsidR="009D2E22" w:rsidRPr="009D2E22" w:rsidRDefault="009D2E22" w:rsidP="009D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4279"/>
                <w:sz w:val="18"/>
                <w:szCs w:val="18"/>
              </w:rPr>
            </w:pPr>
            <w:r w:rsidRPr="009D2E22">
              <w:rPr>
                <w:rFonts w:ascii="Arial" w:hAnsi="Arial" w:cs="Arial"/>
                <w:b/>
                <w:bCs/>
                <w:color w:val="2B4279"/>
                <w:sz w:val="18"/>
                <w:szCs w:val="18"/>
              </w:rPr>
              <w:t xml:space="preserve"> Организационные причины 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2E22" w:rsidRPr="009D2E22" w:rsidRDefault="009D2E22" w:rsidP="009D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4"/>
                <w:sz w:val="24"/>
                <w:szCs w:val="24"/>
              </w:rPr>
              <w:drawing>
                <wp:inline distT="0" distB="0" distL="0" distR="0" wp14:anchorId="1AB5336D" wp14:editId="34829C4A">
                  <wp:extent cx="161925" cy="114300"/>
                  <wp:effectExtent l="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2E22" w:rsidRPr="009D2E22" w:rsidRDefault="009D2E22" w:rsidP="009D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2">
              <w:rPr>
                <w:rFonts w:ascii="Arial" w:hAnsi="Arial" w:cs="Arial"/>
                <w:sz w:val="18"/>
                <w:szCs w:val="18"/>
              </w:rPr>
              <w:t>1. Введение СУОТ.</w:t>
            </w:r>
          </w:p>
          <w:p w:rsidR="009D2E22" w:rsidRPr="009D2E22" w:rsidRDefault="009D2E22" w:rsidP="009D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2E22" w:rsidRPr="009D2E22" w:rsidRDefault="009D2E22" w:rsidP="009D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2">
              <w:rPr>
                <w:rFonts w:ascii="Arial" w:hAnsi="Arial" w:cs="Arial"/>
                <w:sz w:val="18"/>
                <w:szCs w:val="18"/>
              </w:rPr>
              <w:t xml:space="preserve">2. Защита работников от источников опасного и (или) вредного воздействия за счет обеспечения СИЗ и рациональной организации рабочего процесса по времени ("защита временем") и т.п. </w:t>
            </w:r>
          </w:p>
        </w:tc>
      </w:tr>
      <w:tr w:rsidR="009D2E22" w:rsidRPr="009D2E22" w:rsidTr="00334981">
        <w:tc>
          <w:tcPr>
            <w:tcW w:w="30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2E22" w:rsidRPr="009D2E22" w:rsidRDefault="009D2E22" w:rsidP="009D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2E22" w:rsidRPr="009D2E22" w:rsidRDefault="009D2E22" w:rsidP="009D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2E22" w:rsidRPr="009D2E22" w:rsidRDefault="009D2E22" w:rsidP="009D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E22" w:rsidRPr="009D2E22" w:rsidTr="00334981"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2E22" w:rsidRPr="009D2E22" w:rsidRDefault="009D2E22" w:rsidP="009D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2B4279"/>
                <w:sz w:val="18"/>
                <w:szCs w:val="18"/>
              </w:rPr>
            </w:pPr>
          </w:p>
          <w:p w:rsidR="009D2E22" w:rsidRPr="009D2E22" w:rsidRDefault="009D2E22" w:rsidP="009D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4279"/>
                <w:sz w:val="18"/>
                <w:szCs w:val="18"/>
              </w:rPr>
            </w:pPr>
            <w:r w:rsidRPr="009D2E22">
              <w:rPr>
                <w:rFonts w:ascii="Arial" w:hAnsi="Arial" w:cs="Arial"/>
                <w:b/>
                <w:bCs/>
                <w:color w:val="2B4279"/>
                <w:sz w:val="18"/>
                <w:szCs w:val="18"/>
              </w:rPr>
              <w:t xml:space="preserve"> Личностные (психологические и психофизиологические) причины 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2E22" w:rsidRPr="009D2E22" w:rsidRDefault="009D2E22" w:rsidP="009D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4"/>
                <w:sz w:val="24"/>
                <w:szCs w:val="24"/>
              </w:rPr>
              <w:drawing>
                <wp:inline distT="0" distB="0" distL="0" distR="0" wp14:anchorId="11B2857F" wp14:editId="08B81EF9">
                  <wp:extent cx="161925" cy="114300"/>
                  <wp:effectExtent l="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2E22" w:rsidRPr="009D2E22" w:rsidRDefault="009D2E22" w:rsidP="009D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2">
              <w:rPr>
                <w:rFonts w:ascii="Arial" w:hAnsi="Arial" w:cs="Arial"/>
                <w:sz w:val="18"/>
                <w:szCs w:val="18"/>
              </w:rPr>
              <w:t>1. Подбор кадров.</w:t>
            </w:r>
          </w:p>
          <w:p w:rsidR="009D2E22" w:rsidRPr="009D2E22" w:rsidRDefault="009D2E22" w:rsidP="009D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2E22" w:rsidRPr="009D2E22" w:rsidRDefault="009D2E22" w:rsidP="009D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2E22">
              <w:rPr>
                <w:rFonts w:ascii="Arial" w:hAnsi="Arial" w:cs="Arial"/>
                <w:sz w:val="18"/>
                <w:szCs w:val="18"/>
              </w:rPr>
              <w:t xml:space="preserve">2. </w:t>
            </w:r>
            <w:proofErr w:type="gramStart"/>
            <w:r w:rsidRPr="009D2E22">
              <w:rPr>
                <w:rFonts w:ascii="Arial" w:hAnsi="Arial" w:cs="Arial"/>
                <w:sz w:val="18"/>
                <w:szCs w:val="18"/>
              </w:rPr>
              <w:t>Постоянные</w:t>
            </w:r>
            <w:proofErr w:type="gramEnd"/>
            <w:r w:rsidRPr="009D2E22">
              <w:rPr>
                <w:rFonts w:ascii="Arial" w:hAnsi="Arial" w:cs="Arial"/>
                <w:sz w:val="18"/>
                <w:szCs w:val="18"/>
              </w:rPr>
              <w:t xml:space="preserve"> обучение, инструктирование и воспитание персонала, стимулирующие безопасное поведение работников. </w:t>
            </w:r>
          </w:p>
        </w:tc>
      </w:tr>
    </w:tbl>
    <w:p w:rsidR="009D2E22" w:rsidRPr="009D2E22" w:rsidRDefault="009D2E22" w:rsidP="009D2E2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9D2E22" w:rsidRPr="009D2E22" w:rsidRDefault="009D2E22" w:rsidP="009D2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B4279"/>
          <w:sz w:val="20"/>
          <w:szCs w:val="20"/>
        </w:rPr>
      </w:pPr>
    </w:p>
    <w:p w:rsidR="009D2E22" w:rsidRPr="009D2E22" w:rsidRDefault="009D2E22" w:rsidP="009D2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B4279"/>
          <w:sz w:val="20"/>
          <w:szCs w:val="20"/>
        </w:rPr>
      </w:pPr>
      <w:r w:rsidRPr="009D2E22">
        <w:rPr>
          <w:rFonts w:ascii="Arial" w:hAnsi="Arial" w:cs="Arial"/>
          <w:b/>
          <w:bCs/>
          <w:color w:val="2B4279"/>
          <w:sz w:val="20"/>
          <w:szCs w:val="20"/>
        </w:rPr>
        <w:t xml:space="preserve">       </w:t>
      </w:r>
    </w:p>
    <w:p w:rsidR="009D2E22" w:rsidRPr="009D2E22" w:rsidRDefault="009D2E22" w:rsidP="009D2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B4279"/>
          <w:sz w:val="20"/>
          <w:szCs w:val="20"/>
        </w:rPr>
      </w:pPr>
    </w:p>
    <w:sectPr w:rsidR="009D2E22" w:rsidRPr="009D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F404D"/>
    <w:multiLevelType w:val="hybridMultilevel"/>
    <w:tmpl w:val="301E445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C9"/>
    <w:rsid w:val="000123B2"/>
    <w:rsid w:val="000D171C"/>
    <w:rsid w:val="002D1FF3"/>
    <w:rsid w:val="00334981"/>
    <w:rsid w:val="00471DE8"/>
    <w:rsid w:val="006911F8"/>
    <w:rsid w:val="006A2A0F"/>
    <w:rsid w:val="009A167E"/>
    <w:rsid w:val="009D2E22"/>
    <w:rsid w:val="00BB6F59"/>
    <w:rsid w:val="00CA53C9"/>
    <w:rsid w:val="00E7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D2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E22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D2E22"/>
    <w:rPr>
      <w:color w:val="0000FF" w:themeColor="hyperlink"/>
      <w:u w:val="single"/>
    </w:rPr>
  </w:style>
  <w:style w:type="paragraph" w:customStyle="1" w:styleId="17PRIL-bull-1">
    <w:name w:val="17PRIL-bull-1"/>
    <w:basedOn w:val="a"/>
    <w:uiPriority w:val="99"/>
    <w:rsid w:val="002D1FF3"/>
    <w:pPr>
      <w:tabs>
        <w:tab w:val="left" w:pos="283"/>
      </w:tabs>
      <w:autoSpaceDE w:val="0"/>
      <w:autoSpaceDN w:val="0"/>
      <w:adjustRightInd w:val="0"/>
      <w:spacing w:after="0" w:line="380" w:lineRule="atLeast"/>
      <w:ind w:left="850" w:right="567" w:hanging="227"/>
      <w:jc w:val="both"/>
      <w:textAlignment w:val="center"/>
    </w:pPr>
    <w:rPr>
      <w:rFonts w:ascii="TextBookC" w:eastAsia="Times New Roman" w:hAnsi="TextBookC" w:cs="TextBookC"/>
      <w:color w:val="00000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D2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E22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D2E22"/>
    <w:rPr>
      <w:color w:val="0000FF" w:themeColor="hyperlink"/>
      <w:u w:val="single"/>
    </w:rPr>
  </w:style>
  <w:style w:type="paragraph" w:customStyle="1" w:styleId="17PRIL-bull-1">
    <w:name w:val="17PRIL-bull-1"/>
    <w:basedOn w:val="a"/>
    <w:uiPriority w:val="99"/>
    <w:rsid w:val="002D1FF3"/>
    <w:pPr>
      <w:tabs>
        <w:tab w:val="left" w:pos="283"/>
      </w:tabs>
      <w:autoSpaceDE w:val="0"/>
      <w:autoSpaceDN w:val="0"/>
      <w:adjustRightInd w:val="0"/>
      <w:spacing w:after="0" w:line="380" w:lineRule="atLeast"/>
      <w:ind w:left="850" w:right="567" w:hanging="227"/>
      <w:jc w:val="both"/>
      <w:textAlignment w:val="center"/>
    </w:pPr>
    <w:rPr>
      <w:rFonts w:ascii="TextBookC" w:eastAsia="Times New Roman" w:hAnsi="TextBookC" w:cs="TextBookC"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2022-09-19T07:43:00Z</cp:lastPrinted>
  <dcterms:created xsi:type="dcterms:W3CDTF">2022-08-22T08:32:00Z</dcterms:created>
  <dcterms:modified xsi:type="dcterms:W3CDTF">2022-10-24T11:01:00Z</dcterms:modified>
</cp:coreProperties>
</file>