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03" w:rsidRDefault="007C5103" w:rsidP="00C31409">
      <w:pPr>
        <w:pStyle w:val="2"/>
        <w:tabs>
          <w:tab w:val="left" w:pos="713"/>
        </w:tabs>
        <w:ind w:firstLine="0"/>
        <w:jc w:val="center"/>
      </w:pPr>
      <w:r>
        <w:t>Правила</w:t>
      </w:r>
      <w:r>
        <w:rPr>
          <w:spacing w:val="-1"/>
        </w:rPr>
        <w:t xml:space="preserve"> </w:t>
      </w:r>
      <w:r>
        <w:t>отбора</w:t>
      </w:r>
      <w:r>
        <w:rPr>
          <w:spacing w:val="-6"/>
        </w:rPr>
        <w:t xml:space="preserve"> </w:t>
      </w:r>
      <w:r>
        <w:t>товарной</w:t>
      </w:r>
      <w:r>
        <w:rPr>
          <w:spacing w:val="-5"/>
        </w:rPr>
        <w:t xml:space="preserve"> </w:t>
      </w:r>
      <w:r>
        <w:t>нефти</w:t>
      </w:r>
      <w:r>
        <w:rPr>
          <w:spacing w:val="-5"/>
        </w:rPr>
        <w:t xml:space="preserve"> </w:t>
      </w:r>
      <w:r>
        <w:t>и</w:t>
      </w:r>
      <w:bookmarkStart w:id="0" w:name="_GoBack"/>
      <w:bookmarkEnd w:id="0"/>
      <w:r>
        <w:t>з</w:t>
      </w:r>
      <w:r>
        <w:rPr>
          <w:spacing w:val="1"/>
        </w:rPr>
        <w:t xml:space="preserve"> </w:t>
      </w:r>
      <w:r>
        <w:t>резервуара</w:t>
      </w:r>
      <w:r>
        <w:rPr>
          <w:spacing w:val="-1"/>
        </w:rPr>
        <w:t xml:space="preserve"> </w:t>
      </w:r>
      <w:r>
        <w:t>по ГОСТу.</w:t>
      </w:r>
    </w:p>
    <w:p w:rsidR="007C5103" w:rsidRPr="007C5103" w:rsidRDefault="007C5103" w:rsidP="007C5103">
      <w:pPr>
        <w:widowControl w:val="0"/>
        <w:autoSpaceDE w:val="0"/>
        <w:autoSpaceDN w:val="0"/>
        <w:spacing w:after="0" w:line="242" w:lineRule="auto"/>
        <w:ind w:left="102" w:right="165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103">
        <w:rPr>
          <w:rFonts w:ascii="Times New Roman" w:eastAsia="Times New Roman" w:hAnsi="Times New Roman" w:cs="Times New Roman"/>
          <w:sz w:val="24"/>
          <w:szCs w:val="24"/>
        </w:rPr>
        <w:t>Перед отбором пробы из резервуара нефть и нефтепродукты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отстаивают не</w:t>
      </w:r>
      <w:r w:rsidRPr="007C510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менее 2 ч</w:t>
      </w:r>
      <w:r w:rsidRPr="007C510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удаляют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отстой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воды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51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загрязнений.</w:t>
      </w:r>
    </w:p>
    <w:p w:rsidR="007C5103" w:rsidRPr="007C5103" w:rsidRDefault="007C5103" w:rsidP="007C5103">
      <w:pPr>
        <w:widowControl w:val="0"/>
        <w:autoSpaceDE w:val="0"/>
        <w:autoSpaceDN w:val="0"/>
        <w:spacing w:after="0" w:line="240" w:lineRule="auto"/>
        <w:ind w:left="102" w:right="156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10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удаления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воды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загрязнений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требованию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пробу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отбирают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сифонного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крана,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установленного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51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нижнее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положение.</w:t>
      </w:r>
    </w:p>
    <w:p w:rsidR="007C5103" w:rsidRPr="007C5103" w:rsidRDefault="007C5103" w:rsidP="007C5103">
      <w:pPr>
        <w:widowControl w:val="0"/>
        <w:autoSpaceDE w:val="0"/>
        <w:autoSpaceDN w:val="0"/>
        <w:spacing w:after="0" w:line="240" w:lineRule="auto"/>
        <w:ind w:left="102" w:right="156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103">
        <w:rPr>
          <w:rFonts w:ascii="Times New Roman" w:eastAsia="Times New Roman" w:hAnsi="Times New Roman" w:cs="Times New Roman"/>
          <w:sz w:val="24"/>
          <w:szCs w:val="24"/>
        </w:rPr>
        <w:t>Пробу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резервуара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нефтепродуктом,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находящимся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давлением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свыше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1,96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кПа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(200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мм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вод</w:t>
      </w:r>
      <w:proofErr w:type="gramStart"/>
      <w:r w:rsidRPr="007C510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C510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C5103">
        <w:rPr>
          <w:rFonts w:ascii="Times New Roman" w:eastAsia="Times New Roman" w:hAnsi="Times New Roman" w:cs="Times New Roman"/>
          <w:sz w:val="24"/>
          <w:szCs w:val="24"/>
        </w:rPr>
        <w:t>т.),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отбирают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разгерметизации</w:t>
      </w:r>
      <w:r w:rsidRPr="007C51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резервуара.</w:t>
      </w:r>
    </w:p>
    <w:p w:rsidR="007C5103" w:rsidRPr="007C5103" w:rsidRDefault="007C5103" w:rsidP="007C5103">
      <w:pPr>
        <w:widowControl w:val="0"/>
        <w:autoSpaceDE w:val="0"/>
        <w:autoSpaceDN w:val="0"/>
        <w:spacing w:after="0" w:line="242" w:lineRule="auto"/>
        <w:ind w:left="102" w:right="160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103">
        <w:rPr>
          <w:rFonts w:ascii="Times New Roman" w:eastAsia="Times New Roman" w:hAnsi="Times New Roman" w:cs="Times New Roman"/>
          <w:sz w:val="24"/>
          <w:szCs w:val="24"/>
        </w:rPr>
        <w:t>Пробу нефти или нефтепродукта из резервуара с понтоном или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плавающей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крышей</w:t>
      </w:r>
      <w:r w:rsidRPr="007C51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отбирают</w:t>
      </w:r>
      <w:r w:rsidRPr="007C51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C51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перфорированной</w:t>
      </w:r>
      <w:r w:rsidRPr="007C51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колонны.</w:t>
      </w:r>
    </w:p>
    <w:p w:rsidR="007C5103" w:rsidRPr="007C5103" w:rsidRDefault="007C5103" w:rsidP="007C5103">
      <w:pPr>
        <w:widowControl w:val="0"/>
        <w:autoSpaceDE w:val="0"/>
        <w:autoSpaceDN w:val="0"/>
        <w:spacing w:after="0" w:line="271" w:lineRule="exact"/>
        <w:ind w:left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103">
        <w:rPr>
          <w:rFonts w:ascii="Times New Roman" w:eastAsia="Times New Roman" w:hAnsi="Times New Roman" w:cs="Times New Roman"/>
          <w:sz w:val="24"/>
          <w:szCs w:val="24"/>
        </w:rPr>
        <w:t>Отбор проб</w:t>
      </w:r>
      <w:r w:rsidRPr="007C510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C510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вертикальных</w:t>
      </w:r>
      <w:r w:rsidRPr="007C510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резервуаров:</w:t>
      </w:r>
    </w:p>
    <w:p w:rsidR="007C5103" w:rsidRPr="007C5103" w:rsidRDefault="007C5103" w:rsidP="007C5103">
      <w:pPr>
        <w:widowControl w:val="0"/>
        <w:autoSpaceDE w:val="0"/>
        <w:autoSpaceDN w:val="0"/>
        <w:spacing w:after="0" w:line="240" w:lineRule="auto"/>
        <w:ind w:left="102" w:right="145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10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отбора объединенной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пробы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нефти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нефтепродуктов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один прием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применяют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стационарные пробоотборники по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ГОСТ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7C51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C510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перфорированной</w:t>
      </w:r>
      <w:r w:rsidRPr="007C51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заборной</w:t>
      </w:r>
      <w:r w:rsidRPr="007C51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трубкой.</w:t>
      </w:r>
    </w:p>
    <w:p w:rsidR="007C5103" w:rsidRPr="007C5103" w:rsidRDefault="007C5103" w:rsidP="007C5103">
      <w:pPr>
        <w:widowControl w:val="0"/>
        <w:autoSpaceDE w:val="0"/>
        <w:autoSpaceDN w:val="0"/>
        <w:spacing w:after="0" w:line="240" w:lineRule="auto"/>
        <w:ind w:left="102" w:right="155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103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нижнюю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отбора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пробы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нефти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принимают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нижнего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среза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приемо-раздаточного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патрубка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(хлопушки)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внутреннему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диаметру,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отборе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пробы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нефтепродукта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C51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расстоянии</w:t>
      </w:r>
      <w:r w:rsidRPr="007C51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250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мм</w:t>
      </w:r>
      <w:r w:rsidRPr="007C51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C51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днища резервуара.</w:t>
      </w:r>
    </w:p>
    <w:p w:rsidR="007C5103" w:rsidRPr="007C5103" w:rsidRDefault="007C5103" w:rsidP="007C5103">
      <w:pPr>
        <w:widowControl w:val="0"/>
        <w:autoSpaceDE w:val="0"/>
        <w:autoSpaceDN w:val="0"/>
        <w:spacing w:after="0" w:line="240" w:lineRule="auto"/>
        <w:ind w:left="102" w:right="162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103">
        <w:rPr>
          <w:rFonts w:ascii="Times New Roman" w:eastAsia="Times New Roman" w:hAnsi="Times New Roman" w:cs="Times New Roman"/>
          <w:sz w:val="24"/>
          <w:szCs w:val="24"/>
        </w:rPr>
        <w:t>Точечные пробы нефти или нефтепродукта из вертикального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цилиндрического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прямоугольного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резервуара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отбирают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стационарным</w:t>
      </w:r>
      <w:r w:rsidRPr="007C51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7C510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переносным</w:t>
      </w:r>
      <w:r w:rsidRPr="007C51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пробоотборником</w:t>
      </w:r>
      <w:r w:rsidRPr="007C51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C51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7C510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уровней:</w:t>
      </w:r>
    </w:p>
    <w:p w:rsidR="007C5103" w:rsidRPr="007C5103" w:rsidRDefault="007C5103" w:rsidP="007C5103">
      <w:pPr>
        <w:widowControl w:val="0"/>
        <w:autoSpaceDE w:val="0"/>
        <w:autoSpaceDN w:val="0"/>
        <w:spacing w:before="1" w:after="0" w:line="237" w:lineRule="auto"/>
        <w:ind w:left="102" w:right="145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103">
        <w:rPr>
          <w:rFonts w:ascii="Times New Roman" w:eastAsia="Times New Roman" w:hAnsi="Times New Roman" w:cs="Times New Roman"/>
          <w:sz w:val="24"/>
          <w:szCs w:val="24"/>
        </w:rPr>
        <w:t>верхнего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250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мм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поверхности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нефти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нефтепродукта;</w:t>
      </w:r>
    </w:p>
    <w:p w:rsidR="007C5103" w:rsidRPr="007C5103" w:rsidRDefault="007C5103" w:rsidP="007C5103">
      <w:pPr>
        <w:widowControl w:val="0"/>
        <w:autoSpaceDE w:val="0"/>
        <w:autoSpaceDN w:val="0"/>
        <w:spacing w:before="4" w:after="0" w:line="240" w:lineRule="auto"/>
        <w:ind w:left="102" w:right="152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103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середины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высоты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столба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нефти</w:t>
      </w:r>
      <w:r w:rsidRPr="007C5103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нефтепродукта;</w:t>
      </w:r>
    </w:p>
    <w:p w:rsidR="007C5103" w:rsidRPr="007C5103" w:rsidRDefault="007C5103" w:rsidP="007C5103">
      <w:pPr>
        <w:widowControl w:val="0"/>
        <w:autoSpaceDE w:val="0"/>
        <w:autoSpaceDN w:val="0"/>
        <w:spacing w:before="2" w:after="0" w:line="237" w:lineRule="auto"/>
        <w:ind w:left="102" w:right="155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103">
        <w:rPr>
          <w:rFonts w:ascii="Times New Roman" w:eastAsia="Times New Roman" w:hAnsi="Times New Roman" w:cs="Times New Roman"/>
          <w:sz w:val="24"/>
          <w:szCs w:val="24"/>
        </w:rPr>
        <w:t>нижнего: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нефти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нижний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срез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приемо-раздаточного</w:t>
      </w:r>
      <w:r w:rsidRPr="007C51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патрубка</w:t>
      </w:r>
      <w:r w:rsidRPr="007C51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(хлопушки)</w:t>
      </w:r>
      <w:r w:rsidRPr="007C510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C510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внутреннему</w:t>
      </w:r>
      <w:r w:rsidRPr="007C510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диаметру,</w:t>
      </w:r>
      <w:r w:rsidRPr="007C510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C510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  <w:szCs w:val="24"/>
        </w:rPr>
        <w:t>нефтепродукта</w:t>
      </w:r>
    </w:p>
    <w:p w:rsidR="007C5103" w:rsidRPr="007C5103" w:rsidRDefault="007C5103" w:rsidP="007C5103">
      <w:pPr>
        <w:widowControl w:val="0"/>
        <w:numPr>
          <w:ilvl w:val="0"/>
          <w:numId w:val="2"/>
        </w:numPr>
        <w:tabs>
          <w:tab w:val="left" w:pos="247"/>
        </w:tabs>
        <w:autoSpaceDE w:val="0"/>
        <w:autoSpaceDN w:val="0"/>
        <w:spacing w:before="4" w:after="0" w:line="240" w:lineRule="auto"/>
        <w:ind w:left="246" w:hanging="145"/>
        <w:jc w:val="both"/>
        <w:rPr>
          <w:rFonts w:ascii="Times New Roman" w:eastAsia="Times New Roman" w:hAnsi="Times New Roman" w:cs="Times New Roman"/>
          <w:sz w:val="24"/>
        </w:rPr>
      </w:pPr>
      <w:r w:rsidRPr="007C5103">
        <w:rPr>
          <w:rFonts w:ascii="Times New Roman" w:eastAsia="Times New Roman" w:hAnsi="Times New Roman" w:cs="Times New Roman"/>
          <w:sz w:val="24"/>
        </w:rPr>
        <w:t>на</w:t>
      </w:r>
      <w:r w:rsidRPr="007C510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</w:rPr>
        <w:t>250</w:t>
      </w:r>
      <w:r w:rsidRPr="007C510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</w:rPr>
        <w:t>мм</w:t>
      </w:r>
      <w:r w:rsidRPr="007C510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</w:rPr>
        <w:t>выше</w:t>
      </w:r>
      <w:r w:rsidRPr="007C510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</w:rPr>
        <w:t>днища</w:t>
      </w:r>
      <w:r w:rsidRPr="007C510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C5103">
        <w:rPr>
          <w:rFonts w:ascii="Times New Roman" w:eastAsia="Times New Roman" w:hAnsi="Times New Roman" w:cs="Times New Roman"/>
          <w:sz w:val="24"/>
        </w:rPr>
        <w:t>резервуара.</w:t>
      </w:r>
    </w:p>
    <w:p w:rsidR="00661198" w:rsidRPr="00661198" w:rsidRDefault="00661198" w:rsidP="00661198">
      <w:pPr>
        <w:widowControl w:val="0"/>
        <w:autoSpaceDE w:val="0"/>
        <w:autoSpaceDN w:val="0"/>
        <w:spacing w:before="66" w:after="0" w:line="240" w:lineRule="auto"/>
        <w:ind w:left="140" w:right="117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661198">
        <w:rPr>
          <w:rFonts w:ascii="Times New Roman" w:hAnsi="Times New Roman" w:cs="Times New Roman"/>
          <w:sz w:val="24"/>
          <w:szCs w:val="24"/>
        </w:rPr>
        <w:t>Для резервуара, у которого приемо-раздаточный патрубок находится в приемке, за нижний уровень отбора пробы нефти принимают уровень на расстоянии 250 мм от днища резервуара.</w:t>
      </w:r>
    </w:p>
    <w:p w:rsidR="00661198" w:rsidRPr="00661198" w:rsidRDefault="00661198" w:rsidP="00661198">
      <w:pPr>
        <w:widowControl w:val="0"/>
        <w:autoSpaceDE w:val="0"/>
        <w:autoSpaceDN w:val="0"/>
        <w:spacing w:before="66" w:after="0" w:line="240" w:lineRule="auto"/>
        <w:ind w:left="140" w:right="117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661198">
        <w:rPr>
          <w:rFonts w:ascii="Times New Roman" w:hAnsi="Times New Roman" w:cs="Times New Roman"/>
          <w:sz w:val="24"/>
          <w:szCs w:val="24"/>
        </w:rPr>
        <w:t>Объединенную пробу нефти или нефтепродукта составляют смешением точечных проб верхнего, среднего и нижнего уровней в соотношении 1:3:1.</w:t>
      </w:r>
    </w:p>
    <w:p w:rsidR="00661198" w:rsidRPr="00661198" w:rsidRDefault="00661198" w:rsidP="00661198">
      <w:pPr>
        <w:widowControl w:val="0"/>
        <w:autoSpaceDE w:val="0"/>
        <w:autoSpaceDN w:val="0"/>
        <w:spacing w:before="66" w:after="0" w:line="240" w:lineRule="auto"/>
        <w:ind w:left="140" w:right="117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661198">
        <w:rPr>
          <w:rFonts w:ascii="Times New Roman" w:hAnsi="Times New Roman" w:cs="Times New Roman"/>
          <w:sz w:val="24"/>
          <w:szCs w:val="24"/>
        </w:rPr>
        <w:t>Точечные пробы из резервуара, в котором нефтепродукт компаундируется, при проверке однородности нефтепродукта отбирают и анализируют отдельно.</w:t>
      </w:r>
    </w:p>
    <w:p w:rsidR="00661198" w:rsidRPr="00661198" w:rsidRDefault="00661198" w:rsidP="00661198">
      <w:pPr>
        <w:widowControl w:val="0"/>
        <w:autoSpaceDE w:val="0"/>
        <w:autoSpaceDN w:val="0"/>
        <w:spacing w:before="66" w:after="0" w:line="240" w:lineRule="auto"/>
        <w:ind w:left="140" w:right="117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661198">
        <w:rPr>
          <w:rFonts w:ascii="Times New Roman" w:hAnsi="Times New Roman" w:cs="Times New Roman"/>
          <w:sz w:val="24"/>
          <w:szCs w:val="24"/>
        </w:rPr>
        <w:t>Объединенную пробу составляют смешением одинаковых по объему точечных проб.</w:t>
      </w:r>
    </w:p>
    <w:p w:rsidR="00661198" w:rsidRPr="00661198" w:rsidRDefault="00661198" w:rsidP="00661198">
      <w:pPr>
        <w:widowControl w:val="0"/>
        <w:autoSpaceDE w:val="0"/>
        <w:autoSpaceDN w:val="0"/>
        <w:spacing w:before="66" w:after="0" w:line="240" w:lineRule="auto"/>
        <w:ind w:left="140" w:right="117" w:firstLine="4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1198">
        <w:rPr>
          <w:rFonts w:ascii="Times New Roman" w:hAnsi="Times New Roman" w:cs="Times New Roman"/>
          <w:sz w:val="24"/>
          <w:szCs w:val="24"/>
        </w:rPr>
        <w:t>Точечные пробы при высоте уровня нефти или нефтепродукта в резервуаре не выше 2000 мм (или остаток после опорожнения) отбирают с верхнего и нижнего уровней.</w:t>
      </w:r>
      <w:proofErr w:type="gramEnd"/>
      <w:r w:rsidRPr="00661198">
        <w:rPr>
          <w:rFonts w:ascii="Times New Roman" w:hAnsi="Times New Roman" w:cs="Times New Roman"/>
          <w:sz w:val="24"/>
          <w:szCs w:val="24"/>
        </w:rPr>
        <w:t xml:space="preserve"> Объединенную пробу составляют смешением одинаковых по объему точечных проб верхнего и нижнего уровней.</w:t>
      </w:r>
    </w:p>
    <w:p w:rsidR="00230665" w:rsidRDefault="00661198" w:rsidP="00661198">
      <w:pPr>
        <w:widowControl w:val="0"/>
        <w:autoSpaceDE w:val="0"/>
        <w:autoSpaceDN w:val="0"/>
        <w:spacing w:before="66" w:after="0" w:line="240" w:lineRule="auto"/>
        <w:ind w:left="140" w:right="117" w:firstLine="427"/>
        <w:jc w:val="both"/>
      </w:pPr>
      <w:r w:rsidRPr="00661198">
        <w:rPr>
          <w:rFonts w:ascii="Times New Roman" w:hAnsi="Times New Roman" w:cs="Times New Roman"/>
          <w:sz w:val="24"/>
          <w:szCs w:val="24"/>
        </w:rPr>
        <w:t>При высоте уровня нефтепродукта менее 1000 мм (остаток после опорожнения) отбирают одну точечную пробу с нижнего уровня</w:t>
      </w:r>
      <w:r>
        <w:t>.</w:t>
      </w:r>
    </w:p>
    <w:sectPr w:rsidR="0023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77EA"/>
    <w:multiLevelType w:val="hybridMultilevel"/>
    <w:tmpl w:val="3362888A"/>
    <w:lvl w:ilvl="0" w:tplc="ACF6ECB8">
      <w:numFmt w:val="bullet"/>
      <w:lvlText w:val="-"/>
      <w:lvlJc w:val="left"/>
      <w:pPr>
        <w:ind w:left="14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B8B3E0">
      <w:numFmt w:val="bullet"/>
      <w:lvlText w:val="-"/>
      <w:lvlJc w:val="left"/>
      <w:pPr>
        <w:ind w:left="14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F625C90">
      <w:numFmt w:val="bullet"/>
      <w:lvlText w:val="•"/>
      <w:lvlJc w:val="left"/>
      <w:pPr>
        <w:ind w:left="1567" w:hanging="145"/>
      </w:pPr>
      <w:rPr>
        <w:rFonts w:hint="default"/>
        <w:lang w:val="ru-RU" w:eastAsia="en-US" w:bidi="ar-SA"/>
      </w:rPr>
    </w:lvl>
    <w:lvl w:ilvl="3" w:tplc="5FBE6414">
      <w:numFmt w:val="bullet"/>
      <w:lvlText w:val="•"/>
      <w:lvlJc w:val="left"/>
      <w:pPr>
        <w:ind w:left="2281" w:hanging="145"/>
      </w:pPr>
      <w:rPr>
        <w:rFonts w:hint="default"/>
        <w:lang w:val="ru-RU" w:eastAsia="en-US" w:bidi="ar-SA"/>
      </w:rPr>
    </w:lvl>
    <w:lvl w:ilvl="4" w:tplc="E74020D2">
      <w:numFmt w:val="bullet"/>
      <w:lvlText w:val="•"/>
      <w:lvlJc w:val="left"/>
      <w:pPr>
        <w:ind w:left="2995" w:hanging="145"/>
      </w:pPr>
      <w:rPr>
        <w:rFonts w:hint="default"/>
        <w:lang w:val="ru-RU" w:eastAsia="en-US" w:bidi="ar-SA"/>
      </w:rPr>
    </w:lvl>
    <w:lvl w:ilvl="5" w:tplc="995624B8">
      <w:numFmt w:val="bullet"/>
      <w:lvlText w:val="•"/>
      <w:lvlJc w:val="left"/>
      <w:pPr>
        <w:ind w:left="3709" w:hanging="145"/>
      </w:pPr>
      <w:rPr>
        <w:rFonts w:hint="default"/>
        <w:lang w:val="ru-RU" w:eastAsia="en-US" w:bidi="ar-SA"/>
      </w:rPr>
    </w:lvl>
    <w:lvl w:ilvl="6" w:tplc="27E27A5A">
      <w:numFmt w:val="bullet"/>
      <w:lvlText w:val="•"/>
      <w:lvlJc w:val="left"/>
      <w:pPr>
        <w:ind w:left="4423" w:hanging="145"/>
      </w:pPr>
      <w:rPr>
        <w:rFonts w:hint="default"/>
        <w:lang w:val="ru-RU" w:eastAsia="en-US" w:bidi="ar-SA"/>
      </w:rPr>
    </w:lvl>
    <w:lvl w:ilvl="7" w:tplc="410835BE">
      <w:numFmt w:val="bullet"/>
      <w:lvlText w:val="•"/>
      <w:lvlJc w:val="left"/>
      <w:pPr>
        <w:ind w:left="5137" w:hanging="145"/>
      </w:pPr>
      <w:rPr>
        <w:rFonts w:hint="default"/>
        <w:lang w:val="ru-RU" w:eastAsia="en-US" w:bidi="ar-SA"/>
      </w:rPr>
    </w:lvl>
    <w:lvl w:ilvl="8" w:tplc="45AC3290">
      <w:numFmt w:val="bullet"/>
      <w:lvlText w:val="•"/>
      <w:lvlJc w:val="left"/>
      <w:pPr>
        <w:ind w:left="5851" w:hanging="145"/>
      </w:pPr>
      <w:rPr>
        <w:rFonts w:hint="default"/>
        <w:lang w:val="ru-RU" w:eastAsia="en-US" w:bidi="ar-SA"/>
      </w:rPr>
    </w:lvl>
  </w:abstractNum>
  <w:abstractNum w:abstractNumId="1">
    <w:nsid w:val="15B6091E"/>
    <w:multiLevelType w:val="hybridMultilevel"/>
    <w:tmpl w:val="EA1E3938"/>
    <w:lvl w:ilvl="0" w:tplc="66761F7A">
      <w:start w:val="1"/>
      <w:numFmt w:val="decimal"/>
      <w:lvlText w:val="%1."/>
      <w:lvlJc w:val="left"/>
      <w:pPr>
        <w:ind w:left="385" w:hanging="24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AB0221C">
      <w:numFmt w:val="bullet"/>
      <w:lvlText w:val="•"/>
      <w:lvlJc w:val="left"/>
      <w:pPr>
        <w:ind w:left="1069" w:hanging="245"/>
      </w:pPr>
      <w:rPr>
        <w:rFonts w:hint="default"/>
        <w:lang w:val="ru-RU" w:eastAsia="en-US" w:bidi="ar-SA"/>
      </w:rPr>
    </w:lvl>
    <w:lvl w:ilvl="2" w:tplc="0C8498C8">
      <w:numFmt w:val="bullet"/>
      <w:lvlText w:val="•"/>
      <w:lvlJc w:val="left"/>
      <w:pPr>
        <w:ind w:left="1759" w:hanging="245"/>
      </w:pPr>
      <w:rPr>
        <w:rFonts w:hint="default"/>
        <w:lang w:val="ru-RU" w:eastAsia="en-US" w:bidi="ar-SA"/>
      </w:rPr>
    </w:lvl>
    <w:lvl w:ilvl="3" w:tplc="B8B47134">
      <w:numFmt w:val="bullet"/>
      <w:lvlText w:val="•"/>
      <w:lvlJc w:val="left"/>
      <w:pPr>
        <w:ind w:left="2449" w:hanging="245"/>
      </w:pPr>
      <w:rPr>
        <w:rFonts w:hint="default"/>
        <w:lang w:val="ru-RU" w:eastAsia="en-US" w:bidi="ar-SA"/>
      </w:rPr>
    </w:lvl>
    <w:lvl w:ilvl="4" w:tplc="5C3CDC20">
      <w:numFmt w:val="bullet"/>
      <w:lvlText w:val="•"/>
      <w:lvlJc w:val="left"/>
      <w:pPr>
        <w:ind w:left="3139" w:hanging="245"/>
      </w:pPr>
      <w:rPr>
        <w:rFonts w:hint="default"/>
        <w:lang w:val="ru-RU" w:eastAsia="en-US" w:bidi="ar-SA"/>
      </w:rPr>
    </w:lvl>
    <w:lvl w:ilvl="5" w:tplc="33EAF178">
      <w:numFmt w:val="bullet"/>
      <w:lvlText w:val="•"/>
      <w:lvlJc w:val="left"/>
      <w:pPr>
        <w:ind w:left="3829" w:hanging="245"/>
      </w:pPr>
      <w:rPr>
        <w:rFonts w:hint="default"/>
        <w:lang w:val="ru-RU" w:eastAsia="en-US" w:bidi="ar-SA"/>
      </w:rPr>
    </w:lvl>
    <w:lvl w:ilvl="6" w:tplc="431601BE">
      <w:numFmt w:val="bullet"/>
      <w:lvlText w:val="•"/>
      <w:lvlJc w:val="left"/>
      <w:pPr>
        <w:ind w:left="4519" w:hanging="245"/>
      </w:pPr>
      <w:rPr>
        <w:rFonts w:hint="default"/>
        <w:lang w:val="ru-RU" w:eastAsia="en-US" w:bidi="ar-SA"/>
      </w:rPr>
    </w:lvl>
    <w:lvl w:ilvl="7" w:tplc="277E9A98">
      <w:numFmt w:val="bullet"/>
      <w:lvlText w:val="•"/>
      <w:lvlJc w:val="left"/>
      <w:pPr>
        <w:ind w:left="5209" w:hanging="245"/>
      </w:pPr>
      <w:rPr>
        <w:rFonts w:hint="default"/>
        <w:lang w:val="ru-RU" w:eastAsia="en-US" w:bidi="ar-SA"/>
      </w:rPr>
    </w:lvl>
    <w:lvl w:ilvl="8" w:tplc="6A4A0216">
      <w:numFmt w:val="bullet"/>
      <w:lvlText w:val="•"/>
      <w:lvlJc w:val="left"/>
      <w:pPr>
        <w:ind w:left="5899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BD"/>
    <w:rsid w:val="00230665"/>
    <w:rsid w:val="00661198"/>
    <w:rsid w:val="007C5103"/>
    <w:rsid w:val="00C31409"/>
    <w:rsid w:val="00D5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7C5103"/>
    <w:pPr>
      <w:widowControl w:val="0"/>
      <w:autoSpaceDE w:val="0"/>
      <w:autoSpaceDN w:val="0"/>
      <w:spacing w:after="0" w:line="240" w:lineRule="auto"/>
      <w:ind w:left="140" w:firstLine="427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C5103"/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7C5103"/>
    <w:pPr>
      <w:widowControl w:val="0"/>
      <w:autoSpaceDE w:val="0"/>
      <w:autoSpaceDN w:val="0"/>
      <w:spacing w:after="0" w:line="240" w:lineRule="auto"/>
      <w:ind w:left="140" w:firstLine="427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C5103"/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348</Words>
  <Characters>1986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2023-01-31T08:59:00Z</dcterms:created>
  <dcterms:modified xsi:type="dcterms:W3CDTF">2023-02-01T06:01:00Z</dcterms:modified>
</cp:coreProperties>
</file>