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402675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12324" w:rsidRPr="007E1A86" w:rsidRDefault="00612324" w:rsidP="00612324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 xml:space="preserve">СИЗ выдают если в них есть необходимость (вредные или опасные условия труда, производственные загрязнения). Если этих факторов нет, то можно выдавать форменную одежду (если есть корпоративный стандарт), а не спецодежду или СИЗ.  Выдача </w:t>
      </w:r>
      <w:proofErr w:type="gramStart"/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>СИЗ</w:t>
      </w:r>
      <w:proofErr w:type="gramEnd"/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 xml:space="preserve"> определяется в карте СОУТ, где указаны условия труда. </w:t>
      </w:r>
    </w:p>
    <w:p w:rsidR="006E6937" w:rsidRPr="006E6937" w:rsidRDefault="006E6937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E693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E6937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396B37"/>
    <w:rsid w:val="003F5C8E"/>
    <w:rsid w:val="00402675"/>
    <w:rsid w:val="00612324"/>
    <w:rsid w:val="006E6937"/>
    <w:rsid w:val="007E1A86"/>
    <w:rsid w:val="008E514A"/>
    <w:rsid w:val="00984704"/>
    <w:rsid w:val="00BB505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2022-10-24T09:43:00Z</dcterms:created>
  <dcterms:modified xsi:type="dcterms:W3CDTF">2023-06-09T11:46:00Z</dcterms:modified>
</cp:coreProperties>
</file>